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3B" w:rsidRDefault="00EC3D00">
      <w:pPr>
        <w:pStyle w:val="Title"/>
      </w:pPr>
      <w:sdt>
        <w:sdtPr>
          <w:id w:val="745540532"/>
          <w:placeholder>
            <w:docPart w:val="2C7B07F21A734F02AB8B83FE1CB9F5E5"/>
          </w:placeholder>
          <w15:appearance w15:val="hidden"/>
        </w:sdtPr>
        <w:sdtEndPr/>
        <w:sdtContent>
          <w:r w:rsidR="00286453">
            <w:t>Savage Community Association</w:t>
          </w:r>
        </w:sdtContent>
      </w:sdt>
      <w:r>
        <w:t xml:space="preserve"> |MINUTES</w:t>
      </w:r>
    </w:p>
    <w:p w:rsidR="0012403B" w:rsidRDefault="00EC3D00">
      <w:pPr>
        <w:pStyle w:val="Subtitle"/>
      </w:pPr>
      <w:r>
        <w:t xml:space="preserve">Meeting date | time </w:t>
      </w:r>
      <w:sdt>
        <w:sdtPr>
          <w:rPr>
            <w:rStyle w:val="SubtleEmphasis"/>
          </w:rPr>
          <w:id w:val="-471444906"/>
          <w:placeholder>
            <w:docPart w:val="F522EBC8AFB443EA9BB2D5C90262D5D7"/>
          </w:placeholder>
          <w:date w:fullDate="2016-09-13T19:30:00Z">
            <w:dateFormat w:val="M/d/yyyy h:mm am/pm"/>
            <w:lid w:val="en-US"/>
            <w:storeMappedDataAs w:val="dateTime"/>
            <w:calendar w:val="gregorian"/>
          </w:date>
        </w:sdtPr>
        <w:sdtEndPr>
          <w:rPr>
            <w:rStyle w:val="DefaultParagraphFont"/>
            <w:i w:val="0"/>
            <w:iCs w:val="0"/>
            <w:color w:val="9F2936" w:themeColor="accent2"/>
          </w:rPr>
        </w:sdtEndPr>
        <w:sdtContent>
          <w:r w:rsidR="00286453">
            <w:rPr>
              <w:rStyle w:val="SubtleEmphasis"/>
            </w:rPr>
            <w:t>9/13/2016 7:30 PM</w:t>
          </w:r>
        </w:sdtContent>
      </w:sdt>
      <w:r>
        <w:t xml:space="preserve"> | Meeting location </w:t>
      </w:r>
      <w:sdt>
        <w:sdtPr>
          <w:rPr>
            <w:rStyle w:val="SubtleEmphasis"/>
          </w:rPr>
          <w:id w:val="465398058"/>
          <w:placeholder>
            <w:docPart w:val="CCC4EAB58FB54307AF3D7F5E12B6BBC0"/>
          </w:placeholder>
          <w15:appearance w15:val="hidden"/>
        </w:sdtPr>
        <w:sdtEndPr>
          <w:rPr>
            <w:rStyle w:val="DefaultParagraphFont"/>
            <w:i w:val="0"/>
            <w:iCs w:val="0"/>
            <w:color w:val="9F2936" w:themeColor="accent2"/>
          </w:rPr>
        </w:sdtEndPr>
        <w:sdtContent>
          <w:r w:rsidR="00286453">
            <w:rPr>
              <w:rStyle w:val="SubtleEmphasis"/>
            </w:rPr>
            <w:t>Baldwin Memorial Hall</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12403B">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12403B" w:rsidTr="00286453">
              <w:tc>
                <w:tcPr>
                  <w:tcW w:w="2407" w:type="dxa"/>
                  <w:tcBorders>
                    <w:left w:val="nil"/>
                  </w:tcBorders>
                </w:tcPr>
                <w:p w:rsidR="0012403B" w:rsidRDefault="00EC3D00">
                  <w:pPr>
                    <w:pStyle w:val="Heading3"/>
                    <w:spacing w:after="0"/>
                  </w:pPr>
                  <w:r>
                    <w:t>Meeting called by</w:t>
                  </w:r>
                </w:p>
              </w:tc>
              <w:sdt>
                <w:sdtPr>
                  <w:id w:val="882985375"/>
                  <w:placeholder>
                    <w:docPart w:val="C3749D93CB424184B94E95F4160C2398"/>
                  </w:placeholder>
                  <w15:appearance w15:val="hidden"/>
                </w:sdtPr>
                <w:sdtEndPr/>
                <w:sdtContent>
                  <w:tc>
                    <w:tcPr>
                      <w:tcW w:w="2983" w:type="dxa"/>
                      <w:tcBorders>
                        <w:right w:val="single" w:sz="8" w:space="0" w:color="F07F09" w:themeColor="accent1"/>
                      </w:tcBorders>
                    </w:tcPr>
                    <w:p w:rsidR="0012403B" w:rsidRDefault="00286453">
                      <w:pPr>
                        <w:spacing w:after="0"/>
                      </w:pPr>
                      <w:r>
                        <w:t>Susan Garber</w:t>
                      </w:r>
                    </w:p>
                  </w:tc>
                </w:sdtContent>
              </w:sdt>
            </w:tr>
            <w:tr w:rsidR="0012403B" w:rsidTr="00286453">
              <w:tc>
                <w:tcPr>
                  <w:tcW w:w="2407" w:type="dxa"/>
                  <w:tcBorders>
                    <w:left w:val="nil"/>
                  </w:tcBorders>
                </w:tcPr>
                <w:p w:rsidR="0012403B" w:rsidRDefault="00EC3D00">
                  <w:pPr>
                    <w:pStyle w:val="Heading3"/>
                    <w:spacing w:after="0"/>
                  </w:pPr>
                  <w:r>
                    <w:t>Type of meeting</w:t>
                  </w:r>
                </w:p>
              </w:tc>
              <w:sdt>
                <w:sdtPr>
                  <w:id w:val="-1539655202"/>
                  <w:placeholder>
                    <w:docPart w:val="5393CB4E34614F63A5916446E58B236A"/>
                  </w:placeholder>
                  <w15:appearance w15:val="hidden"/>
                </w:sdtPr>
                <w:sdtEndPr/>
                <w:sdtContent>
                  <w:tc>
                    <w:tcPr>
                      <w:tcW w:w="2983" w:type="dxa"/>
                      <w:tcBorders>
                        <w:right w:val="single" w:sz="8" w:space="0" w:color="F07F09" w:themeColor="accent1"/>
                      </w:tcBorders>
                    </w:tcPr>
                    <w:p w:rsidR="0012403B" w:rsidRDefault="00286453">
                      <w:pPr>
                        <w:spacing w:after="0"/>
                      </w:pPr>
                      <w:r>
                        <w:t>Community</w:t>
                      </w:r>
                    </w:p>
                  </w:tc>
                </w:sdtContent>
              </w:sdt>
            </w:tr>
            <w:tr w:rsidR="0012403B" w:rsidTr="00286453">
              <w:tc>
                <w:tcPr>
                  <w:tcW w:w="2407" w:type="dxa"/>
                  <w:tcBorders>
                    <w:left w:val="nil"/>
                  </w:tcBorders>
                </w:tcPr>
                <w:p w:rsidR="0012403B" w:rsidRDefault="00EC3D00">
                  <w:pPr>
                    <w:pStyle w:val="Heading3"/>
                    <w:spacing w:after="0"/>
                  </w:pPr>
                  <w:r>
                    <w:t>Note taker</w:t>
                  </w:r>
                </w:p>
              </w:tc>
              <w:sdt>
                <w:sdtPr>
                  <w:id w:val="-2138095640"/>
                  <w:placeholder>
                    <w:docPart w:val="C3749D93CB424184B94E95F4160C2398"/>
                  </w:placeholder>
                  <w15:appearance w15:val="hidden"/>
                </w:sdtPr>
                <w:sdtEndPr/>
                <w:sdtContent>
                  <w:tc>
                    <w:tcPr>
                      <w:tcW w:w="2983" w:type="dxa"/>
                      <w:tcBorders>
                        <w:right w:val="single" w:sz="8" w:space="0" w:color="F07F09" w:themeColor="accent1"/>
                      </w:tcBorders>
                    </w:tcPr>
                    <w:p w:rsidR="0012403B" w:rsidRDefault="00286453">
                      <w:pPr>
                        <w:spacing w:after="0"/>
                      </w:pPr>
                      <w:r>
                        <w:t xml:space="preserve">Saki </w:t>
                      </w:r>
                    </w:p>
                  </w:tc>
                </w:sdtContent>
              </w:sdt>
            </w:tr>
          </w:tbl>
          <w:p w:rsidR="0012403B" w:rsidRDefault="0012403B">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12403B">
              <w:tc>
                <w:tcPr>
                  <w:tcW w:w="5361" w:type="dxa"/>
                </w:tcPr>
                <w:p w:rsidR="0012403B" w:rsidRDefault="00EC3D00">
                  <w:pPr>
                    <w:spacing w:after="0"/>
                  </w:pPr>
                  <w:r>
                    <w:t>Attendees</w:t>
                  </w:r>
                </w:p>
                <w:sdt>
                  <w:sdtPr>
                    <w:id w:val="1493522722"/>
                    <w:placeholder>
                      <w:docPart w:val="B924E8A1FE3940388C67CCA59CE13F3E"/>
                    </w:placeholder>
                    <w15:appearance w15:val="hidden"/>
                  </w:sdtPr>
                  <w:sdtEndPr/>
                  <w:sdtContent>
                    <w:p w:rsidR="00286453" w:rsidRDefault="00286453" w:rsidP="00286453">
                      <w:pPr>
                        <w:spacing w:after="0"/>
                      </w:pPr>
                      <w:r>
                        <w:t>Cortney Streaker</w:t>
                      </w:r>
                    </w:p>
                    <w:p w:rsidR="00286453" w:rsidRDefault="00286453" w:rsidP="00286453">
                      <w:pPr>
                        <w:spacing w:after="0"/>
                      </w:pPr>
                      <w:r>
                        <w:t>Dena Evans</w:t>
                      </w:r>
                    </w:p>
                    <w:p w:rsidR="00286453" w:rsidRDefault="00286453" w:rsidP="00286453">
                      <w:pPr>
                        <w:spacing w:after="0"/>
                      </w:pPr>
                      <w:r>
                        <w:t>Susan Garber</w:t>
                      </w:r>
                    </w:p>
                    <w:p w:rsidR="00286453" w:rsidRDefault="00286453" w:rsidP="00286453">
                      <w:pPr>
                        <w:spacing w:after="0"/>
                      </w:pPr>
                      <w:r>
                        <w:t>Rose Marie Houghton</w:t>
                      </w:r>
                    </w:p>
                    <w:p w:rsidR="00286453" w:rsidRDefault="00286453" w:rsidP="00286453">
                      <w:pPr>
                        <w:spacing w:after="0"/>
                      </w:pPr>
                      <w:r>
                        <w:t>Suzanne St. Onge</w:t>
                      </w:r>
                    </w:p>
                    <w:p w:rsidR="00286453" w:rsidRDefault="00286453" w:rsidP="00286453">
                      <w:pPr>
                        <w:spacing w:after="0"/>
                      </w:pPr>
                      <w:r>
                        <w:t>Helen Rushing</w:t>
                      </w:r>
                    </w:p>
                    <w:p w:rsidR="00286453" w:rsidRDefault="00286453" w:rsidP="00286453">
                      <w:pPr>
                        <w:spacing w:after="0"/>
                      </w:pPr>
                      <w:r>
                        <w:t>Charlotte Watts</w:t>
                      </w:r>
                    </w:p>
                    <w:p w:rsidR="00286453" w:rsidRDefault="00286453" w:rsidP="00286453">
                      <w:pPr>
                        <w:spacing w:after="0"/>
                      </w:pPr>
                      <w:r>
                        <w:t>Brian Clifford</w:t>
                      </w:r>
                    </w:p>
                    <w:p w:rsidR="00286453" w:rsidRDefault="00286453" w:rsidP="00286453">
                      <w:pPr>
                        <w:spacing w:after="0"/>
                      </w:pPr>
                      <w:r>
                        <w:t>Ellen Long</w:t>
                      </w:r>
                    </w:p>
                    <w:p w:rsidR="00286453" w:rsidRDefault="00286453" w:rsidP="00286453">
                      <w:pPr>
                        <w:spacing w:after="0"/>
                      </w:pPr>
                      <w:r>
                        <w:t>Ron Coleman</w:t>
                      </w:r>
                    </w:p>
                    <w:p w:rsidR="00286453" w:rsidRDefault="00286453" w:rsidP="00286453">
                      <w:pPr>
                        <w:spacing w:after="0"/>
                      </w:pPr>
                      <w:r>
                        <w:t>Dennis Thornton</w:t>
                      </w:r>
                    </w:p>
                    <w:p w:rsidR="00286453" w:rsidRDefault="00286453" w:rsidP="00286453">
                      <w:pPr>
                        <w:spacing w:after="0"/>
                      </w:pPr>
                      <w:r>
                        <w:t>Anne Hall</w:t>
                      </w:r>
                    </w:p>
                    <w:p w:rsidR="00286453" w:rsidRDefault="00286453" w:rsidP="00286453">
                      <w:pPr>
                        <w:spacing w:after="0"/>
                      </w:pPr>
                      <w:r>
                        <w:t>Brent Loveless</w:t>
                      </w:r>
                    </w:p>
                    <w:p w:rsidR="00286453" w:rsidRDefault="00286453" w:rsidP="00286453">
                      <w:pPr>
                        <w:spacing w:after="0"/>
                      </w:pPr>
                      <w:r>
                        <w:t>Norma Broadwater</w:t>
                      </w:r>
                    </w:p>
                    <w:p w:rsidR="00286453" w:rsidRDefault="00286453" w:rsidP="00286453">
                      <w:pPr>
                        <w:spacing w:after="0"/>
                      </w:pPr>
                      <w:r>
                        <w:t>Blakely Pomietto</w:t>
                      </w:r>
                    </w:p>
                    <w:p w:rsidR="00286453" w:rsidRDefault="00286453" w:rsidP="00286453">
                      <w:pPr>
                        <w:spacing w:after="0"/>
                      </w:pPr>
                      <w:r>
                        <w:t>John Garber</w:t>
                      </w:r>
                    </w:p>
                    <w:p w:rsidR="00286453" w:rsidRDefault="00286453" w:rsidP="00286453">
                      <w:pPr>
                        <w:spacing w:after="0"/>
                      </w:pPr>
                      <w:r>
                        <w:t>Chris Yates</w:t>
                      </w:r>
                    </w:p>
                    <w:p w:rsidR="00286453" w:rsidRDefault="00286453" w:rsidP="00286453">
                      <w:pPr>
                        <w:spacing w:after="0"/>
                      </w:pPr>
                      <w:r>
                        <w:t>Kevin Burke</w:t>
                      </w:r>
                    </w:p>
                    <w:p w:rsidR="0012403B" w:rsidRDefault="00286453" w:rsidP="00286453">
                      <w:pPr>
                        <w:spacing w:after="0"/>
                      </w:pPr>
                      <w:r>
                        <w:t>Saki</w:t>
                      </w:r>
                    </w:p>
                  </w:sdtContent>
                </w:sdt>
              </w:tc>
            </w:tr>
          </w:tbl>
          <w:p w:rsidR="0012403B" w:rsidRDefault="0012403B">
            <w:pPr>
              <w:spacing w:after="0"/>
            </w:pPr>
          </w:p>
        </w:tc>
      </w:tr>
    </w:tbl>
    <w:p w:rsidR="0012403B" w:rsidRDefault="00EC3D00">
      <w:pPr>
        <w:pStyle w:val="Heading1"/>
      </w:pPr>
      <w:r>
        <w:t>Agenda topics</w:t>
      </w:r>
    </w:p>
    <w:p w:rsidR="0012403B" w:rsidRDefault="00EC3D00" w:rsidP="00286453">
      <w:pPr>
        <w:pStyle w:val="Subtitle"/>
      </w:pPr>
      <w:r>
        <w:t xml:space="preserve"> Agenda topic </w:t>
      </w:r>
      <w:sdt>
        <w:sdtPr>
          <w:rPr>
            <w:rStyle w:val="SubtleEmphasis"/>
          </w:rPr>
          <w:id w:val="-1834833282"/>
          <w:placeholder>
            <w:docPart w:val="E6BD5107A4E946D596A2F11664BEC209"/>
          </w:placeholder>
          <w15:appearance w15:val="hidden"/>
        </w:sdtPr>
        <w:sdtEndPr>
          <w:rPr>
            <w:rStyle w:val="DefaultParagraphFont"/>
            <w:i w:val="0"/>
            <w:iCs w:val="0"/>
            <w:color w:val="9F2936" w:themeColor="accent2"/>
          </w:rPr>
        </w:sdtEndPr>
        <w:sdtContent>
          <w:r w:rsidR="00286453" w:rsidRPr="00286453">
            <w:rPr>
              <w:rStyle w:val="SubtleEmphasis"/>
            </w:rPr>
            <w:t>Community Barbecue</w:t>
          </w:r>
          <w:r w:rsidR="00286453">
            <w:rPr>
              <w:rStyle w:val="SubtleEmphasis"/>
            </w:rPr>
            <w:t xml:space="preserve"> </w:t>
          </w:r>
          <w:r w:rsidR="00286453" w:rsidRPr="00286453">
            <w:rPr>
              <w:rStyle w:val="SubtleEmphasis"/>
            </w:rPr>
            <w:t>Fiscal Year 2017 budget</w:t>
          </w:r>
          <w:r w:rsidR="00286453">
            <w:rPr>
              <w:rStyle w:val="SubtleEmphasis"/>
            </w:rPr>
            <w:t xml:space="preserve"> </w:t>
          </w:r>
          <w:r w:rsidR="00286453" w:rsidRPr="00286453">
            <w:rPr>
              <w:rStyle w:val="SubtleEmphasis"/>
            </w:rPr>
            <w:t>Election for new board of directors and officers: Please consider serving in a leadership position</w:t>
          </w:r>
          <w:r w:rsidR="00286453">
            <w:rPr>
              <w:rStyle w:val="SubtleEmphasis"/>
            </w:rPr>
            <w:t xml:space="preserve"> </w:t>
          </w:r>
          <w:r w:rsidR="00286453" w:rsidRPr="00286453">
            <w:rPr>
              <w:rStyle w:val="SubtleEmphasis"/>
            </w:rPr>
            <w:t>Fuel Station Task Force</w:t>
          </w:r>
          <w:r w:rsidR="00286453">
            <w:rPr>
              <w:rStyle w:val="SubtleEmphasis"/>
            </w:rPr>
            <w:t xml:space="preserve"> </w:t>
          </w:r>
          <w:r w:rsidR="00286453" w:rsidRPr="00286453">
            <w:rPr>
              <w:rStyle w:val="SubtleEmphasis"/>
            </w:rPr>
            <w:t>Ellicott City recovery</w:t>
          </w:r>
          <w:r w:rsidR="00286453">
            <w:rPr>
              <w:rStyle w:val="SubtleEmphasis"/>
            </w:rPr>
            <w:t xml:space="preserve"> </w:t>
          </w:r>
          <w:r w:rsidR="00286453" w:rsidRPr="00286453">
            <w:rPr>
              <w:rStyle w:val="SubtleEmphasis"/>
            </w:rPr>
            <w:t>Historic Savage Mill bicentennial celebration</w:t>
          </w:r>
          <w:r w:rsidR="00286453">
            <w:rPr>
              <w:rStyle w:val="SubtleEmphasis"/>
            </w:rPr>
            <w:t xml:space="preserve"> </w:t>
          </w:r>
          <w:r w:rsidR="00286453" w:rsidRPr="00286453">
            <w:rPr>
              <w:rStyle w:val="SubtleEmphasis"/>
            </w:rPr>
            <w:t>Candidates forum</w:t>
          </w:r>
          <w:r w:rsidR="00286453">
            <w:rPr>
              <w:rStyle w:val="SubtleEmphasis"/>
            </w:rPr>
            <w:t xml:space="preserve"> </w:t>
          </w:r>
          <w:r w:rsidR="00286453" w:rsidRPr="00286453">
            <w:rPr>
              <w:rStyle w:val="SubtleEmphasis"/>
            </w:rPr>
            <w:t>Address change</w:t>
          </w:r>
          <w:r w:rsidR="00286453">
            <w:rPr>
              <w:rStyle w:val="SubtleEmphasis"/>
            </w:rPr>
            <w:t xml:space="preserve"> </w:t>
          </w:r>
          <w:r w:rsidR="00286453" w:rsidRPr="00286453">
            <w:rPr>
              <w:rStyle w:val="SubtleEmphasis"/>
            </w:rPr>
            <w:t>Boarding house concerns</w:t>
          </w:r>
          <w:r w:rsidR="00286453">
            <w:rPr>
              <w:rStyle w:val="SubtleEmphasis"/>
            </w:rPr>
            <w:t xml:space="preserve"> </w:t>
          </w:r>
          <w:r w:rsidR="00286453" w:rsidRPr="00286453">
            <w:rPr>
              <w:rStyle w:val="SubtleEmphasis"/>
            </w:rPr>
            <w:t>Settlement at Savage Mill</w:t>
          </w:r>
          <w:r w:rsidR="00286453">
            <w:rPr>
              <w:rStyle w:val="SubtleEmphasis"/>
            </w:rPr>
            <w:t xml:space="preserve"> </w:t>
          </w:r>
          <w:r w:rsidR="00286453" w:rsidRPr="00286453">
            <w:rPr>
              <w:rStyle w:val="SubtleEmphasis"/>
            </w:rPr>
            <w:t>New Business</w:t>
          </w:r>
        </w:sdtContent>
      </w:sdt>
      <w:r w:rsidR="00286453">
        <w:t xml:space="preserve"> </w:t>
      </w:r>
    </w:p>
    <w:p w:rsidR="00286453" w:rsidRDefault="00286453" w:rsidP="00286453">
      <w:pPr>
        <w:ind w:left="0"/>
      </w:pPr>
      <w:r>
        <w:t>Community Barbecue</w:t>
      </w:r>
    </w:p>
    <w:p w:rsidR="00286453" w:rsidRDefault="00286453" w:rsidP="00286453">
      <w:pPr>
        <w:ind w:left="0"/>
      </w:pPr>
    </w:p>
    <w:p w:rsidR="00286453" w:rsidRDefault="00286453" w:rsidP="00286453">
      <w:pPr>
        <w:ind w:left="0"/>
      </w:pPr>
      <w:r>
        <w:t>We were expecting Pastor K. Rex Butts to propose the idea of a joint community-wide barbecue event in Savage.  Pastor Butts is/was the intern pastor at Countywide Fellowship Church.  He had to cancel at the last minute.  He plans to present his idea at the November meeting.</w:t>
      </w:r>
    </w:p>
    <w:p w:rsidR="00286453" w:rsidRDefault="00286453" w:rsidP="00286453">
      <w:pPr>
        <w:ind w:left="0"/>
      </w:pPr>
    </w:p>
    <w:p w:rsidR="00286453" w:rsidRDefault="00286453" w:rsidP="00286453">
      <w:pPr>
        <w:ind w:left="0"/>
      </w:pPr>
      <w:r>
        <w:lastRenderedPageBreak/>
        <w:t>Rex is a pastor who has been attending Countryside.  He has an idea for a community event along the lines of what other communities have done to promote good relationships among the people in an area.  The models he has seen have been jointly sponsored by the community, the police, the churches, Black Lives Matter groups and others.  The idea is to get people to know and interact and begin to develop relationships and understanding.</w:t>
      </w:r>
    </w:p>
    <w:p w:rsidR="00286453" w:rsidRDefault="00286453" w:rsidP="00286453">
      <w:pPr>
        <w:ind w:left="0"/>
      </w:pPr>
      <w:r>
        <w:t>- from Pastor Dave Robinson, Countryside Fellowship Church</w:t>
      </w:r>
    </w:p>
    <w:p w:rsidR="00286453" w:rsidRDefault="00286453" w:rsidP="00286453">
      <w:pPr>
        <w:ind w:left="0"/>
      </w:pPr>
    </w:p>
    <w:p w:rsidR="00286453" w:rsidRDefault="00286453" w:rsidP="00286453">
      <w:pPr>
        <w:ind w:left="0"/>
      </w:pPr>
      <w:r>
        <w:t>Pastor K. Rex Butts contact information:</w:t>
      </w:r>
    </w:p>
    <w:p w:rsidR="00286453" w:rsidRDefault="00286453" w:rsidP="00286453">
      <w:pPr>
        <w:ind w:left="0"/>
      </w:pPr>
      <w:r>
        <w:t>Cell phone: 410-972-9113</w:t>
      </w:r>
    </w:p>
    <w:p w:rsidR="00286453" w:rsidRDefault="00286453" w:rsidP="00286453">
      <w:pPr>
        <w:ind w:left="0"/>
      </w:pPr>
      <w:r>
        <w:t>E-mail: k.rex.butts@gmail.com</w:t>
      </w:r>
    </w:p>
    <w:p w:rsidR="00286453" w:rsidRDefault="00286453" w:rsidP="00286453">
      <w:pPr>
        <w:ind w:left="0"/>
      </w:pPr>
      <w:r>
        <w:t>Website: http://www.kingdomseeking.com</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Minutes from the July 12, 2016 meeting have been posted at http://savagecommunityassociation.com/default/post/2016/08/08/meeting-minutes-july-2016</w:t>
      </w:r>
    </w:p>
    <w:p w:rsidR="00286453" w:rsidRDefault="00286453" w:rsidP="00286453">
      <w:pPr>
        <w:ind w:left="0"/>
      </w:pPr>
      <w:r>
        <w:t>The posting of these minutes was sent out on the listserve on September 11, 2016 along with the meeting reminder and agenda for the September 13, 2016 meeting.</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Folks to send thank you cards to</w:t>
      </w:r>
    </w:p>
    <w:p w:rsidR="00286453" w:rsidRDefault="00286453" w:rsidP="00286453">
      <w:pPr>
        <w:ind w:left="0"/>
      </w:pPr>
      <w:r>
        <w:t>Laura Mullin for allowing us to store cakes in her refrigerator and organizing the Story Hour for the tots at the Ice Cream Social event.</w:t>
      </w:r>
    </w:p>
    <w:p w:rsidR="00286453" w:rsidRDefault="00286453" w:rsidP="00286453">
      <w:pPr>
        <w:ind w:left="0"/>
      </w:pPr>
      <w:r>
        <w:t>Paula Bruening for donating $100 so that children at the Ice Cream Social can have free tickets for the Cake Walk.</w:t>
      </w:r>
    </w:p>
    <w:p w:rsidR="00286453" w:rsidRDefault="00286453" w:rsidP="00286453">
      <w:pPr>
        <w:ind w:left="0"/>
      </w:pPr>
      <w:r>
        <w:t>Weis for donating $150 towards the purchase of ice cream.</w:t>
      </w:r>
    </w:p>
    <w:p w:rsidR="00286453" w:rsidRDefault="00286453" w:rsidP="00286453">
      <w:pPr>
        <w:ind w:left="0"/>
      </w:pPr>
      <w:r>
        <w:t>Liz Fixsen and Ron Coleman for providing live music at Ice Cream Social.</w:t>
      </w:r>
    </w:p>
    <w:p w:rsidR="00286453" w:rsidRDefault="00286453" w:rsidP="00286453">
      <w:pPr>
        <w:ind w:left="0"/>
      </w:pPr>
      <w:r>
        <w:t>Corinne Arnold for securing funding from Weis.</w:t>
      </w:r>
    </w:p>
    <w:p w:rsidR="00286453" w:rsidRDefault="00286453" w:rsidP="00286453">
      <w:pPr>
        <w:ind w:left="0"/>
      </w:pPr>
      <w:r>
        <w:t>Bobby Mitchell at Putting on the Ritz for loaning us the all-important ice chest.</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Treasurer Report</w:t>
      </w:r>
    </w:p>
    <w:p w:rsidR="00286453" w:rsidRDefault="00286453" w:rsidP="00286453">
      <w:pPr>
        <w:ind w:left="0"/>
      </w:pPr>
    </w:p>
    <w:p w:rsidR="00286453" w:rsidRDefault="00286453" w:rsidP="00286453">
      <w:pPr>
        <w:ind w:left="0"/>
      </w:pPr>
      <w:r>
        <w:t>Dena reported that we received $340 at the ice cream social which is broken down as follows:</w:t>
      </w:r>
    </w:p>
    <w:p w:rsidR="00286453" w:rsidRDefault="00286453" w:rsidP="00286453">
      <w:pPr>
        <w:ind w:left="0"/>
      </w:pPr>
      <w:r>
        <w:t>$100 donation</w:t>
      </w:r>
    </w:p>
    <w:p w:rsidR="00286453" w:rsidRDefault="00286453" w:rsidP="00286453">
      <w:pPr>
        <w:ind w:left="0"/>
      </w:pPr>
      <w:r>
        <w:t>$110 cake walk tickets</w:t>
      </w:r>
    </w:p>
    <w:p w:rsidR="00286453" w:rsidRDefault="00286453" w:rsidP="00286453">
      <w:pPr>
        <w:ind w:left="0"/>
      </w:pPr>
      <w:r>
        <w:t>$90 t-shirt sales</w:t>
      </w:r>
    </w:p>
    <w:p w:rsidR="00286453" w:rsidRDefault="00286453" w:rsidP="00286453">
      <w:pPr>
        <w:ind w:left="0"/>
      </w:pPr>
      <w:r>
        <w:lastRenderedPageBreak/>
        <w:t>$40 new member dues</w:t>
      </w:r>
    </w:p>
    <w:p w:rsidR="00286453" w:rsidRDefault="00286453" w:rsidP="00286453">
      <w:pPr>
        <w:ind w:left="0"/>
      </w:pPr>
    </w:p>
    <w:p w:rsidR="00286453" w:rsidRDefault="00286453" w:rsidP="00286453">
      <w:pPr>
        <w:ind w:left="0"/>
      </w:pPr>
      <w:r>
        <w:t>Our current bank balance is $14,163</w:t>
      </w:r>
    </w:p>
    <w:p w:rsidR="00286453" w:rsidRDefault="00286453" w:rsidP="00286453">
      <w:pPr>
        <w:ind w:left="0"/>
      </w:pPr>
    </w:p>
    <w:p w:rsidR="00286453" w:rsidRDefault="00286453" w:rsidP="00286453">
      <w:pPr>
        <w:ind w:left="0"/>
      </w:pPr>
      <w:r>
        <w:t>Saki plans to do an audit once the final bank statement for September 2016 is received by the Treasurer.</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FY2017 Budget</w:t>
      </w:r>
    </w:p>
    <w:p w:rsidR="00286453" w:rsidRDefault="00286453" w:rsidP="00286453">
      <w:pPr>
        <w:ind w:left="0"/>
      </w:pPr>
    </w:p>
    <w:p w:rsidR="00286453" w:rsidRDefault="00286453" w:rsidP="00286453">
      <w:pPr>
        <w:ind w:left="0"/>
      </w:pPr>
      <w:r>
        <w:t>On August 30, 2016, Ron C., Ellen L., Norma B., Dena E., Tori D., Myra P., Susan G., and Saki S. met to discuss a proposed fiscal year 2017 budget.  This is what we came up with.</w:t>
      </w:r>
    </w:p>
    <w:p w:rsidR="00286453" w:rsidRDefault="00286453" w:rsidP="00286453">
      <w:pPr>
        <w:ind w:left="0"/>
      </w:pPr>
    </w:p>
    <w:p w:rsidR="00286453" w:rsidRDefault="00286453" w:rsidP="00286453">
      <w:pPr>
        <w:ind w:left="0"/>
      </w:pPr>
      <w:r>
        <w:t>INCOME (gross)</w:t>
      </w:r>
      <w:r>
        <w:tab/>
      </w:r>
      <w:r>
        <w:tab/>
        <w:t>FY16 budget</w:t>
      </w:r>
      <w:r>
        <w:tab/>
        <w:t>FY16 actual</w:t>
      </w:r>
      <w:r>
        <w:tab/>
        <w:t>FY17 budget</w:t>
      </w:r>
      <w:r>
        <w:tab/>
        <w:t xml:space="preserve">NOTES </w:t>
      </w:r>
    </w:p>
    <w:p w:rsidR="00286453" w:rsidRDefault="00286453" w:rsidP="00286453">
      <w:pPr>
        <w:ind w:left="0"/>
      </w:pPr>
      <w:r>
        <w:t>Savage Fest</w:t>
      </w:r>
      <w:r>
        <w:tab/>
      </w:r>
      <w:r>
        <w:tab/>
        <w:t>$7500</w:t>
      </w:r>
      <w:r>
        <w:tab/>
      </w:r>
      <w:r>
        <w:tab/>
        <w:t>~$9610</w:t>
      </w:r>
      <w:r>
        <w:tab/>
      </w:r>
      <w:r>
        <w:tab/>
        <w:t>$7500</w:t>
      </w:r>
      <w:r>
        <w:tab/>
      </w:r>
      <w:r>
        <w:tab/>
        <w:t>FY16 actual does not include t-shirt or membership income.  Event is weather dependent.</w:t>
      </w:r>
    </w:p>
    <w:p w:rsidR="00286453" w:rsidRDefault="00286453" w:rsidP="00286453">
      <w:pPr>
        <w:ind w:left="0"/>
      </w:pPr>
      <w:r>
        <w:t>Bethel Support</w:t>
      </w:r>
      <w:r>
        <w:tab/>
      </w:r>
      <w:r>
        <w:tab/>
        <w:t>$100</w:t>
      </w:r>
      <w:r>
        <w:tab/>
      </w:r>
      <w:r>
        <w:tab/>
        <w:t>$0</w:t>
      </w:r>
      <w:r>
        <w:tab/>
      </w:r>
      <w:r>
        <w:tab/>
        <w:t>----</w:t>
      </w:r>
      <w:r>
        <w:tab/>
      </w:r>
      <w:r>
        <w:tab/>
        <w:t>Not included in FY17 budget.</w:t>
      </w:r>
    </w:p>
    <w:p w:rsidR="00286453" w:rsidRDefault="00286453" w:rsidP="00286453">
      <w:pPr>
        <w:ind w:left="0"/>
      </w:pPr>
      <w:r>
        <w:t>Dues</w:t>
      </w:r>
      <w:r>
        <w:tab/>
      </w:r>
      <w:r>
        <w:tab/>
      </w:r>
      <w:r>
        <w:tab/>
        <w:t>$400</w:t>
      </w:r>
      <w:r>
        <w:tab/>
      </w:r>
      <w:r>
        <w:tab/>
        <w:t>$510</w:t>
      </w:r>
      <w:r>
        <w:tab/>
      </w:r>
      <w:r>
        <w:tab/>
        <w:t>$500</w:t>
      </w:r>
      <w:r>
        <w:tab/>
      </w:r>
      <w:r>
        <w:tab/>
        <w:t>We expect most members to renew and a few new ones to join.</w:t>
      </w:r>
    </w:p>
    <w:p w:rsidR="00286453" w:rsidRDefault="00286453" w:rsidP="00286453">
      <w:pPr>
        <w:ind w:left="0"/>
      </w:pPr>
      <w:r>
        <w:t>Plant Sale</w:t>
      </w:r>
      <w:r>
        <w:tab/>
      </w:r>
      <w:r>
        <w:tab/>
        <w:t>$3450</w:t>
      </w:r>
      <w:r>
        <w:tab/>
      </w:r>
      <w:r>
        <w:tab/>
        <w:t>$5372</w:t>
      </w:r>
      <w:r>
        <w:tab/>
      </w:r>
      <w:r>
        <w:tab/>
        <w:t>$3450</w:t>
      </w:r>
      <w:r>
        <w:tab/>
      </w:r>
      <w:r>
        <w:tab/>
        <w:t>Large gross income in FY16 was accompanied with large expense.</w:t>
      </w:r>
    </w:p>
    <w:p w:rsidR="00286453" w:rsidRDefault="00286453" w:rsidP="00286453">
      <w:pPr>
        <w:ind w:left="0"/>
      </w:pPr>
      <w:r>
        <w:t>Cake Walk</w:t>
      </w:r>
      <w:r>
        <w:tab/>
      </w:r>
      <w:r>
        <w:tab/>
        <w:t>$250</w:t>
      </w:r>
      <w:r>
        <w:tab/>
      </w:r>
      <w:r>
        <w:tab/>
        <w:t>$0</w:t>
      </w:r>
      <w:r>
        <w:tab/>
      </w:r>
      <w:r>
        <w:tab/>
        <w:t>$250</w:t>
      </w:r>
      <w:r>
        <w:tab/>
      </w:r>
      <w:r>
        <w:tab/>
        <w:t>Negates expenditures from the Ice Cream Social.</w:t>
      </w:r>
    </w:p>
    <w:p w:rsidR="00286453" w:rsidRDefault="00286453" w:rsidP="00286453">
      <w:pPr>
        <w:ind w:left="0"/>
      </w:pPr>
      <w:r>
        <w:t>T-shirt sales</w:t>
      </w:r>
      <w:r>
        <w:tab/>
      </w:r>
      <w:r>
        <w:tab/>
        <w:t>$150</w:t>
      </w:r>
      <w:r>
        <w:tab/>
      </w:r>
      <w:r>
        <w:tab/>
        <w:t>$615</w:t>
      </w:r>
      <w:r>
        <w:tab/>
      </w:r>
      <w:r>
        <w:tab/>
        <w:t>$150</w:t>
      </w:r>
      <w:r>
        <w:tab/>
      </w:r>
      <w:r>
        <w:tab/>
        <w:t>Most people that want a T-shirt have likely already purchased one in FY16.</w:t>
      </w:r>
    </w:p>
    <w:p w:rsidR="00286453" w:rsidRDefault="00286453" w:rsidP="00286453">
      <w:pPr>
        <w:ind w:left="0"/>
      </w:pPr>
      <w:r>
        <w:t>-------------------------------------------------------------------------------------------------</w:t>
      </w:r>
    </w:p>
    <w:p w:rsidR="00286453" w:rsidRDefault="00286453" w:rsidP="00286453">
      <w:pPr>
        <w:ind w:left="0"/>
      </w:pPr>
      <w:r>
        <w:t>TOTAL</w:t>
      </w:r>
      <w:r>
        <w:tab/>
      </w:r>
      <w:r>
        <w:tab/>
      </w:r>
      <w:r>
        <w:tab/>
        <w:t>$11,850</w:t>
      </w:r>
      <w:r>
        <w:tab/>
      </w:r>
      <w:r>
        <w:tab/>
        <w:t>$16,170</w:t>
      </w:r>
      <w:r>
        <w:tab/>
      </w:r>
      <w:r>
        <w:tab/>
        <w:t>$11,850</w:t>
      </w:r>
    </w:p>
    <w:p w:rsidR="00286453" w:rsidRDefault="00286453" w:rsidP="00286453">
      <w:pPr>
        <w:ind w:left="0"/>
      </w:pPr>
      <w:r>
        <w:t xml:space="preserve"> </w:t>
      </w:r>
    </w:p>
    <w:p w:rsidR="00286453" w:rsidRDefault="00286453" w:rsidP="00286453">
      <w:pPr>
        <w:ind w:left="0"/>
      </w:pPr>
      <w:r>
        <w:t>EXPENSES</w:t>
      </w:r>
      <w:r>
        <w:tab/>
      </w:r>
      <w:r>
        <w:tab/>
        <w:t>FY16 budget</w:t>
      </w:r>
      <w:r>
        <w:tab/>
        <w:t>FY16 actual</w:t>
      </w:r>
      <w:r>
        <w:tab/>
        <w:t>FY17 budget</w:t>
      </w:r>
      <w:r>
        <w:tab/>
        <w:t>NOTES</w:t>
      </w:r>
    </w:p>
    <w:p w:rsidR="00286453" w:rsidRDefault="00286453" w:rsidP="00286453">
      <w:pPr>
        <w:ind w:left="0"/>
      </w:pPr>
      <w:r>
        <w:t>Savage Fest</w:t>
      </w:r>
      <w:r>
        <w:tab/>
      </w:r>
      <w:r>
        <w:tab/>
        <w:t>$5500</w:t>
      </w:r>
      <w:r>
        <w:tab/>
      </w:r>
      <w:r>
        <w:tab/>
        <w:t>$5386</w:t>
      </w:r>
      <w:r>
        <w:tab/>
      </w:r>
      <w:r>
        <w:tab/>
        <w:t>$6500</w:t>
      </w:r>
      <w:r>
        <w:tab/>
      </w:r>
      <w:r>
        <w:tab/>
        <w:t>Increased FY17 cost to draw more participation from teens and young adults.</w:t>
      </w:r>
    </w:p>
    <w:p w:rsidR="00286453" w:rsidRDefault="00286453" w:rsidP="00286453">
      <w:pPr>
        <w:ind w:left="0"/>
      </w:pPr>
      <w:r>
        <w:t xml:space="preserve">Insurance </w:t>
      </w:r>
      <w:r>
        <w:tab/>
      </w:r>
      <w:r>
        <w:tab/>
        <w:t>$600</w:t>
      </w:r>
      <w:r>
        <w:tab/>
      </w:r>
      <w:r>
        <w:tab/>
        <w:t>$475</w:t>
      </w:r>
      <w:r>
        <w:tab/>
      </w:r>
      <w:r>
        <w:tab/>
        <w:t>$600</w:t>
      </w:r>
      <w:r>
        <w:tab/>
      </w:r>
      <w:r>
        <w:tab/>
        <w:t>This should cover the cost of additional fees and premium increase.</w:t>
      </w:r>
    </w:p>
    <w:p w:rsidR="00286453" w:rsidRDefault="00286453" w:rsidP="00286453">
      <w:pPr>
        <w:ind w:left="0"/>
      </w:pPr>
      <w:r>
        <w:t>Rent</w:t>
      </w:r>
      <w:r>
        <w:tab/>
      </w:r>
      <w:r>
        <w:tab/>
      </w:r>
      <w:r>
        <w:tab/>
        <w:t>$240</w:t>
      </w:r>
      <w:r>
        <w:tab/>
      </w:r>
      <w:r>
        <w:tab/>
        <w:t>$0</w:t>
      </w:r>
      <w:r>
        <w:tab/>
      </w:r>
      <w:r>
        <w:tab/>
        <w:t>----</w:t>
      </w:r>
      <w:r>
        <w:tab/>
      </w:r>
      <w:r>
        <w:tab/>
        <w:t>Not included in FY17 budget.</w:t>
      </w:r>
    </w:p>
    <w:p w:rsidR="00286453" w:rsidRDefault="00286453" w:rsidP="00286453">
      <w:pPr>
        <w:ind w:left="0"/>
      </w:pPr>
      <w:r>
        <w:t>Ice Cream Social</w:t>
      </w:r>
      <w:r>
        <w:tab/>
        <w:t>$250</w:t>
      </w:r>
      <w:r>
        <w:tab/>
      </w:r>
      <w:r>
        <w:tab/>
        <w:t>$0</w:t>
      </w:r>
      <w:r>
        <w:tab/>
      </w:r>
      <w:r>
        <w:tab/>
        <w:t>$450</w:t>
      </w:r>
      <w:r>
        <w:tab/>
      </w:r>
      <w:r>
        <w:tab/>
        <w:t>Donations received FY16.  FY17 cost to pay for non-stick floor numbers to protect hall.</w:t>
      </w:r>
    </w:p>
    <w:p w:rsidR="00286453" w:rsidRDefault="00286453" w:rsidP="00286453">
      <w:pPr>
        <w:ind w:left="0"/>
      </w:pPr>
      <w:r>
        <w:t>Administrative</w:t>
      </w:r>
      <w:r>
        <w:tab/>
      </w:r>
      <w:r>
        <w:tab/>
        <w:t>$200</w:t>
      </w:r>
      <w:r>
        <w:tab/>
      </w:r>
      <w:r>
        <w:tab/>
        <w:t>~$200</w:t>
      </w:r>
      <w:r>
        <w:tab/>
      </w:r>
      <w:r>
        <w:tab/>
        <w:t>$600</w:t>
      </w:r>
      <w:r>
        <w:tab/>
      </w:r>
      <w:r>
        <w:tab/>
        <w:t>P.O. box, website, etc.  FY17: upgrade website, purchase charge card reader.</w:t>
      </w:r>
    </w:p>
    <w:p w:rsidR="00286453" w:rsidRDefault="00286453" w:rsidP="00286453">
      <w:pPr>
        <w:ind w:left="0"/>
      </w:pPr>
      <w:r>
        <w:lastRenderedPageBreak/>
        <w:t>Holiday Fund</w:t>
      </w:r>
      <w:r>
        <w:tab/>
      </w:r>
      <w:r>
        <w:tab/>
        <w:t>$650</w:t>
      </w:r>
      <w:r>
        <w:tab/>
      </w:r>
      <w:r>
        <w:tab/>
        <w:t>$488</w:t>
      </w:r>
      <w:r>
        <w:tab/>
      </w:r>
      <w:r>
        <w:tab/>
        <w:t>$1200</w:t>
      </w:r>
      <w:r>
        <w:tab/>
      </w:r>
      <w:r>
        <w:tab/>
        <w:t>Donations reduced cost in FY16.  FY17: buy additional lights for tree and solar lights.</w:t>
      </w:r>
    </w:p>
    <w:p w:rsidR="00286453" w:rsidRDefault="00286453" w:rsidP="00286453">
      <w:pPr>
        <w:ind w:left="0"/>
      </w:pPr>
      <w:r>
        <w:t>Bank Fees</w:t>
      </w:r>
      <w:r>
        <w:tab/>
      </w:r>
      <w:r>
        <w:tab/>
        <w:t>$40</w:t>
      </w:r>
      <w:r>
        <w:tab/>
      </w:r>
      <w:r>
        <w:tab/>
        <w:t>$70</w:t>
      </w:r>
      <w:r>
        <w:tab/>
      </w:r>
      <w:r>
        <w:tab/>
        <w:t>$70</w:t>
      </w:r>
      <w:r>
        <w:tab/>
      </w:r>
      <w:r>
        <w:tab/>
        <w:t>Stop payment and/or return check fees.</w:t>
      </w:r>
    </w:p>
    <w:p w:rsidR="00286453" w:rsidRDefault="00286453" w:rsidP="00286453">
      <w:pPr>
        <w:ind w:left="0"/>
      </w:pPr>
      <w:r>
        <w:t>Donations/Miscellaneous</w:t>
      </w:r>
      <w:r>
        <w:tab/>
        <w:t>$220</w:t>
      </w:r>
      <w:r>
        <w:tab/>
      </w:r>
      <w:r>
        <w:tab/>
        <w:t>$500</w:t>
      </w:r>
      <w:r>
        <w:tab/>
      </w:r>
      <w:r>
        <w:tab/>
        <w:t>$500</w:t>
      </w:r>
      <w:r>
        <w:tab/>
      </w:r>
      <w:r>
        <w:tab/>
        <w:t>Donation to aid Ellicott City in FY16.</w:t>
      </w:r>
    </w:p>
    <w:p w:rsidR="00286453" w:rsidRDefault="00286453" w:rsidP="00286453">
      <w:pPr>
        <w:ind w:left="0"/>
      </w:pPr>
      <w:r>
        <w:t>Newsletter Costs</w:t>
      </w:r>
      <w:r>
        <w:tab/>
        <w:t>$1500</w:t>
      </w:r>
      <w:r>
        <w:tab/>
      </w:r>
      <w:r>
        <w:tab/>
        <w:t>~$700</w:t>
      </w:r>
      <w:r>
        <w:tab/>
      </w:r>
      <w:r>
        <w:tab/>
        <w:t>$2250</w:t>
      </w:r>
      <w:r>
        <w:tab/>
      </w:r>
      <w:r>
        <w:tab/>
        <w:t>Fewer sent out than expected in FY16.  FY17: Cannot count on Mill donation as in FY16.</w:t>
      </w:r>
    </w:p>
    <w:p w:rsidR="00286453" w:rsidRDefault="00286453" w:rsidP="00286453">
      <w:pPr>
        <w:ind w:left="0"/>
      </w:pPr>
      <w:r>
        <w:t>Signage Expense</w:t>
      </w:r>
      <w:r>
        <w:tab/>
      </w:r>
      <w:r>
        <w:tab/>
        <w:t>$400</w:t>
      </w:r>
      <w:r>
        <w:tab/>
      </w:r>
      <w:r>
        <w:tab/>
        <w:t>$0</w:t>
      </w:r>
      <w:r>
        <w:tab/>
      </w:r>
      <w:r>
        <w:tab/>
        <w:t>$400</w:t>
      </w:r>
      <w:r>
        <w:tab/>
      </w:r>
      <w:r>
        <w:tab/>
        <w:t>Includes signage not covered under event costs, e.g. SCA sign for sandwich board.</w:t>
      </w:r>
    </w:p>
    <w:p w:rsidR="00286453" w:rsidRDefault="00286453" w:rsidP="00286453">
      <w:pPr>
        <w:ind w:left="0"/>
      </w:pPr>
      <w:r>
        <w:t>Plant Sale</w:t>
      </w:r>
      <w:r>
        <w:tab/>
      </w:r>
      <w:r>
        <w:tab/>
        <w:t>$2250</w:t>
      </w:r>
      <w:r>
        <w:tab/>
      </w:r>
      <w:r>
        <w:tab/>
        <w:t>$3812</w:t>
      </w:r>
      <w:r>
        <w:tab/>
      </w:r>
      <w:r>
        <w:tab/>
        <w:t>$3000</w:t>
      </w:r>
      <w:r>
        <w:tab/>
      </w:r>
      <w:r>
        <w:tab/>
        <w:t>Large expense in FY16 accompanied by large gross income.</w:t>
      </w:r>
    </w:p>
    <w:p w:rsidR="00286453" w:rsidRDefault="00286453" w:rsidP="00286453">
      <w:pPr>
        <w:ind w:left="0"/>
      </w:pPr>
      <w:r>
        <w:t>Sound System</w:t>
      </w:r>
      <w:r>
        <w:tab/>
      </w:r>
      <w:r>
        <w:tab/>
        <w:t>$2500</w:t>
      </w:r>
      <w:r>
        <w:tab/>
      </w:r>
      <w:r>
        <w:tab/>
        <w:t>$0</w:t>
      </w:r>
      <w:r>
        <w:tab/>
      </w:r>
      <w:r>
        <w:tab/>
        <w:t>$2500</w:t>
      </w:r>
      <w:r>
        <w:tab/>
      </w:r>
      <w:r>
        <w:tab/>
        <w:t>Not purchased in FY16.  To be purchased in FY17.</w:t>
      </w:r>
    </w:p>
    <w:p w:rsidR="00286453" w:rsidRDefault="00286453" w:rsidP="00286453">
      <w:pPr>
        <w:ind w:left="0"/>
      </w:pPr>
      <w:r>
        <w:t>Social Expense</w:t>
      </w:r>
      <w:r>
        <w:tab/>
      </w:r>
      <w:r>
        <w:tab/>
        <w:t>$1300</w:t>
      </w:r>
      <w:r>
        <w:tab/>
      </w:r>
      <w:r>
        <w:tab/>
        <w:t>$0</w:t>
      </w:r>
      <w:r>
        <w:tab/>
      </w:r>
      <w:r>
        <w:tab/>
        <w:t>$1300</w:t>
      </w:r>
      <w:r>
        <w:tab/>
      </w:r>
      <w:r>
        <w:tab/>
        <w:t>Not used in FY16.  Includes refreshments, concert, open house, and adult-oriented event.</w:t>
      </w:r>
    </w:p>
    <w:p w:rsidR="00286453" w:rsidRDefault="00286453" w:rsidP="00286453">
      <w:pPr>
        <w:ind w:left="0"/>
      </w:pPr>
      <w:r>
        <w:t>-------------------------------------------------------------------------------------------------</w:t>
      </w:r>
    </w:p>
    <w:p w:rsidR="00286453" w:rsidRDefault="00286453" w:rsidP="00286453">
      <w:pPr>
        <w:ind w:left="0"/>
      </w:pPr>
      <w:r>
        <w:t>TOTAL</w:t>
      </w:r>
      <w:r>
        <w:tab/>
      </w:r>
      <w:r>
        <w:tab/>
      </w:r>
      <w:r>
        <w:tab/>
        <w:t>$15,650</w:t>
      </w:r>
      <w:r>
        <w:tab/>
      </w:r>
      <w:r>
        <w:tab/>
        <w:t>$11,631</w:t>
      </w:r>
      <w:r>
        <w:tab/>
      </w:r>
      <w:r>
        <w:tab/>
        <w:t>$19,370</w:t>
      </w:r>
    </w:p>
    <w:p w:rsidR="00286453" w:rsidRDefault="00286453" w:rsidP="00286453">
      <w:pPr>
        <w:ind w:left="0"/>
      </w:pPr>
    </w:p>
    <w:p w:rsidR="00286453" w:rsidRDefault="00286453" w:rsidP="00286453">
      <w:pPr>
        <w:ind w:left="0"/>
      </w:pPr>
      <w:r>
        <w:t>On August 30, 2016, Dena reported that we currently have $13,823 in our bank account.  The difference between our FY17 gross income and expenses is $7520.  This means we could be spending more than we take in but with such a healthy surplus, we would still have a surplus of $6303 at the end of FY17.  This surplus can be used as a “Save Savage” fund to benefit the community as the need arises.</w:t>
      </w:r>
    </w:p>
    <w:p w:rsidR="00286453" w:rsidRDefault="00286453" w:rsidP="00286453">
      <w:pPr>
        <w:ind w:left="0"/>
      </w:pPr>
    </w:p>
    <w:p w:rsidR="00286453" w:rsidRDefault="00286453" w:rsidP="00286453">
      <w:pPr>
        <w:ind w:left="0"/>
      </w:pPr>
      <w:r>
        <w:t>After a few questions from the general membership, the budget was passed by a unanimous vote.</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Election</w:t>
      </w:r>
    </w:p>
    <w:p w:rsidR="00286453" w:rsidRDefault="00286453" w:rsidP="00286453">
      <w:pPr>
        <w:ind w:left="0"/>
      </w:pPr>
    </w:p>
    <w:p w:rsidR="00286453" w:rsidRDefault="00286453" w:rsidP="00286453">
      <w:pPr>
        <w:ind w:left="0"/>
      </w:pPr>
      <w:r>
        <w:t>On August 11, 2016, Saki sent out a message on the SCA listserve to ask residents to consider serving on the Board of Directors.</w:t>
      </w:r>
    </w:p>
    <w:p w:rsidR="00286453" w:rsidRDefault="00286453" w:rsidP="00286453">
      <w:pPr>
        <w:ind w:left="0"/>
      </w:pPr>
    </w:p>
    <w:p w:rsidR="00286453" w:rsidRDefault="00286453" w:rsidP="00286453">
      <w:pPr>
        <w:ind w:left="0"/>
      </w:pPr>
      <w:r>
        <w:t>Directors serve for the duration of the fiscal year which runs from October 1 to September 30.  Responsibilities for the various positions are summarized below.</w:t>
      </w:r>
    </w:p>
    <w:p w:rsidR="00286453" w:rsidRDefault="00286453" w:rsidP="00286453">
      <w:pPr>
        <w:ind w:left="0"/>
      </w:pPr>
      <w:r>
        <w:t>1. Chair: The Chair shall preside at all business meetings of the Association and shall be charged with the general supervision of the Association.</w:t>
      </w:r>
    </w:p>
    <w:p w:rsidR="00286453" w:rsidRDefault="00286453" w:rsidP="00286453">
      <w:pPr>
        <w:ind w:left="0"/>
      </w:pPr>
      <w:r>
        <w:t>2. Secretary: The Secretary shall keep a record of the proceedings of all meetings of the Association and shall submit these minutes for approval at the following meeting.  The Secretary shall also ensure that all official communications and notifications ordered by the Association or Board are carried out.</w:t>
      </w:r>
    </w:p>
    <w:p w:rsidR="00286453" w:rsidRDefault="00286453" w:rsidP="00286453">
      <w:pPr>
        <w:ind w:left="0"/>
      </w:pPr>
      <w:r>
        <w:lastRenderedPageBreak/>
        <w:t>3. Treasurer: The Treasurer shall receive all funds of the Association and deposit the monies in a bank account maintained in the name of the Association.</w:t>
      </w:r>
    </w:p>
    <w:p w:rsidR="00286453" w:rsidRDefault="00286453" w:rsidP="00286453">
      <w:pPr>
        <w:ind w:left="0"/>
      </w:pPr>
      <w:r>
        <w:t>4. Each Director (except the Chair, Secretary, and Treasurer) shall serve as Committee Chair or Co-Chair of at least one Association event or activity during each fiscal year.</w:t>
      </w:r>
    </w:p>
    <w:p w:rsidR="00286453" w:rsidRDefault="00286453" w:rsidP="00286453">
      <w:pPr>
        <w:ind w:left="0"/>
      </w:pPr>
    </w:p>
    <w:p w:rsidR="00286453" w:rsidRDefault="00286453" w:rsidP="00286453">
      <w:pPr>
        <w:ind w:left="0"/>
      </w:pPr>
      <w:r>
        <w:t>Normally, a Nominating Committee would seek out and recruit persons who are willing and suitable to serve but no volunteers were found to lead this committee.</w:t>
      </w:r>
    </w:p>
    <w:p w:rsidR="00286453" w:rsidRDefault="00286453" w:rsidP="00286453">
      <w:pPr>
        <w:ind w:left="0"/>
      </w:pPr>
    </w:p>
    <w:p w:rsidR="00286453" w:rsidRDefault="00286453" w:rsidP="00286453">
      <w:pPr>
        <w:ind w:left="0"/>
      </w:pPr>
      <w:r>
        <w:t>The following are running for re-election: Ellen, Ron, Tori, Myra, Susan, and Dena.  Is there anyone else that would like to run for office?  The Secretary position will be vacant unless one of the people running for re-election would like to fill this position.</w:t>
      </w:r>
    </w:p>
    <w:p w:rsidR="00286453" w:rsidRDefault="00286453" w:rsidP="00286453">
      <w:pPr>
        <w:ind w:left="0"/>
      </w:pPr>
    </w:p>
    <w:p w:rsidR="00286453" w:rsidRDefault="00286453" w:rsidP="00286453">
      <w:pPr>
        <w:ind w:left="0"/>
      </w:pPr>
      <w:r>
        <w:t>The following is from the SCA Constitution and By-Laws:</w:t>
      </w:r>
    </w:p>
    <w:p w:rsidR="00286453" w:rsidRDefault="00286453" w:rsidP="00286453">
      <w:pPr>
        <w:ind w:left="0"/>
      </w:pPr>
      <w:r>
        <w:t>The Association shall have a Board of Directors consisting of not fewer than five (5) and not more than fifteen (15) Directors, including a Chair, Secretary, and Treasurer.</w:t>
      </w:r>
    </w:p>
    <w:p w:rsidR="00286453" w:rsidRDefault="00286453" w:rsidP="00286453">
      <w:pPr>
        <w:ind w:left="0"/>
      </w:pPr>
      <w:r>
        <w:t>All residents of Savage and the surrounding area who are 18 years or older and who support the objectives of the Association are eligible to be voting members.</w:t>
      </w:r>
    </w:p>
    <w:p w:rsidR="00286453" w:rsidRDefault="00286453" w:rsidP="00286453">
      <w:pPr>
        <w:ind w:left="0"/>
      </w:pPr>
      <w:r>
        <w:t>Nominations may also be made from the floor at the September meeting. The nominee must be present. A person may nominate himself or herself. Nominations from the floor require a second.</w:t>
      </w:r>
    </w:p>
    <w:p w:rsidR="00286453" w:rsidRDefault="00286453" w:rsidP="00286453">
      <w:pPr>
        <w:ind w:left="0"/>
      </w:pPr>
      <w:r>
        <w:t>All members have full voting privileges and may vote at any Association meeting. In order to vote, a member must have joined the Association and paid dues at least four weeks prior to the meeting in which he or she votes. Associate members do not have voting privileges.</w:t>
      </w:r>
    </w:p>
    <w:p w:rsidR="00286453" w:rsidRDefault="00286453" w:rsidP="00286453">
      <w:pPr>
        <w:ind w:left="0"/>
      </w:pPr>
    </w:p>
    <w:p w:rsidR="00286453" w:rsidRDefault="00286453" w:rsidP="00286453">
      <w:pPr>
        <w:ind w:left="0"/>
      </w:pPr>
      <w:r>
        <w:t>Saki and Norma chose not to run for re-election.</w:t>
      </w:r>
    </w:p>
    <w:p w:rsidR="00286453" w:rsidRDefault="00286453" w:rsidP="00286453">
      <w:pPr>
        <w:ind w:left="0"/>
      </w:pPr>
    </w:p>
    <w:p w:rsidR="00286453" w:rsidRDefault="00286453" w:rsidP="00286453">
      <w:pPr>
        <w:ind w:left="0"/>
      </w:pPr>
      <w:r>
        <w:t>Brian C. and Charlotte W. counted the ballots.  The following will serve the SCA in FY17:</w:t>
      </w:r>
    </w:p>
    <w:p w:rsidR="00286453" w:rsidRDefault="00286453" w:rsidP="00286453">
      <w:pPr>
        <w:ind w:left="0"/>
      </w:pPr>
      <w:r>
        <w:t>Susan Garber: Chairperson</w:t>
      </w:r>
    </w:p>
    <w:p w:rsidR="00286453" w:rsidRDefault="00286453" w:rsidP="00286453">
      <w:pPr>
        <w:ind w:left="0"/>
      </w:pPr>
      <w:r>
        <w:t>Dena Evans: Treasurer</w:t>
      </w:r>
    </w:p>
    <w:p w:rsidR="00286453" w:rsidRDefault="00286453" w:rsidP="00286453">
      <w:pPr>
        <w:ind w:left="0"/>
      </w:pPr>
      <w:r>
        <w:t>Board members:</w:t>
      </w:r>
    </w:p>
    <w:p w:rsidR="00286453" w:rsidRDefault="00286453" w:rsidP="00286453">
      <w:pPr>
        <w:ind w:left="0"/>
      </w:pPr>
      <w:r>
        <w:t xml:space="preserve">   Ellen Long</w:t>
      </w:r>
    </w:p>
    <w:p w:rsidR="00286453" w:rsidRDefault="00286453" w:rsidP="00286453">
      <w:pPr>
        <w:ind w:left="0"/>
      </w:pPr>
      <w:r>
        <w:t xml:space="preserve">   Ron Coleman</w:t>
      </w:r>
    </w:p>
    <w:p w:rsidR="00286453" w:rsidRDefault="00286453" w:rsidP="00286453">
      <w:pPr>
        <w:ind w:left="0"/>
      </w:pPr>
      <w:r>
        <w:t xml:space="preserve">   Melissa (Missy) Annen</w:t>
      </w:r>
    </w:p>
    <w:p w:rsidR="00286453" w:rsidRDefault="00286453" w:rsidP="00286453">
      <w:pPr>
        <w:ind w:left="0"/>
      </w:pPr>
      <w:r>
        <w:t xml:space="preserve">   Rose Marie Houghton</w:t>
      </w:r>
    </w:p>
    <w:p w:rsidR="00286453" w:rsidRDefault="00286453" w:rsidP="00286453">
      <w:pPr>
        <w:ind w:left="0"/>
      </w:pPr>
      <w:r>
        <w:t xml:space="preserve">   Tori Diersen</w:t>
      </w:r>
    </w:p>
    <w:p w:rsidR="00286453" w:rsidRDefault="00286453" w:rsidP="00286453">
      <w:pPr>
        <w:ind w:left="0"/>
      </w:pPr>
      <w:r>
        <w:t xml:space="preserve">   Myra Phelps</w:t>
      </w:r>
    </w:p>
    <w:p w:rsidR="00286453" w:rsidRDefault="00286453" w:rsidP="00286453">
      <w:pPr>
        <w:ind w:left="0"/>
      </w:pPr>
    </w:p>
    <w:p w:rsidR="00286453" w:rsidRDefault="00286453" w:rsidP="00286453">
      <w:pPr>
        <w:ind w:left="0"/>
      </w:pPr>
      <w:r>
        <w:t>The position of Secretary is currently vacant.</w:t>
      </w:r>
    </w:p>
    <w:p w:rsidR="00286453" w:rsidRDefault="00286453" w:rsidP="00286453">
      <w:pPr>
        <w:ind w:left="0"/>
      </w:pPr>
    </w:p>
    <w:p w:rsidR="00286453" w:rsidRDefault="00286453" w:rsidP="00286453">
      <w:pPr>
        <w:ind w:left="0"/>
      </w:pPr>
      <w:r>
        <w:lastRenderedPageBreak/>
        <w:t>----</w:t>
      </w:r>
    </w:p>
    <w:p w:rsidR="00286453" w:rsidRDefault="00286453" w:rsidP="00286453">
      <w:pPr>
        <w:ind w:left="0"/>
      </w:pPr>
    </w:p>
    <w:p w:rsidR="00286453" w:rsidRDefault="00286453" w:rsidP="00286453">
      <w:pPr>
        <w:ind w:left="0"/>
      </w:pPr>
      <w:r>
        <w:t>Howard County Bill 46-2016 (Fuel Station Task Force)</w:t>
      </w:r>
    </w:p>
    <w:p w:rsidR="00286453" w:rsidRDefault="00286453" w:rsidP="00286453">
      <w:pPr>
        <w:ind w:left="0"/>
      </w:pPr>
    </w:p>
    <w:p w:rsidR="00286453" w:rsidRDefault="00286453" w:rsidP="00286453">
      <w:pPr>
        <w:ind w:left="0"/>
      </w:pPr>
      <w:r>
        <w:t>Background</w:t>
      </w:r>
    </w:p>
    <w:p w:rsidR="00286453" w:rsidRDefault="00286453" w:rsidP="00286453">
      <w:pPr>
        <w:ind w:left="0"/>
      </w:pPr>
      <w:r>
        <w:t>On July 11, 2016, Rick Levitan sent the SCA an e-mail asking our support for ZRA-159, a recommendation to Howard County from the Fueling Station Task Force.</w:t>
      </w:r>
    </w:p>
    <w:p w:rsidR="00286453" w:rsidRDefault="00286453" w:rsidP="00286453">
      <w:pPr>
        <w:ind w:left="0"/>
      </w:pPr>
      <w:r>
        <w:t>Rick owns two Shell stations in the county.</w:t>
      </w:r>
    </w:p>
    <w:p w:rsidR="00286453" w:rsidRDefault="00286453" w:rsidP="00286453">
      <w:pPr>
        <w:ind w:left="0"/>
      </w:pPr>
      <w:r>
        <w:t>A fueling station is more commonly known as a gas station.  Sometimes the land occupied by a fueling station gets contaminated and if it goes out of business, then the county is left with cleanup costs.  The task force recommends that greater setbacks be in place to keep fueling stations further from residential areas, schools, nursing homes, etc.  They also suggested that fueling stations have greater space to prevent cars from lining up on the road.</w:t>
      </w:r>
    </w:p>
    <w:p w:rsidR="00286453" w:rsidRDefault="00286453" w:rsidP="00286453">
      <w:pPr>
        <w:ind w:left="0"/>
      </w:pPr>
      <w:r>
        <w:t>In May 2015, the SCA voted to endorse the recommendations.</w:t>
      </w:r>
    </w:p>
    <w:p w:rsidR="00286453" w:rsidRDefault="00286453" w:rsidP="00286453">
      <w:pPr>
        <w:ind w:left="0"/>
      </w:pPr>
      <w:r>
        <w:t>"The fueling task force was created in response to a call from some of these business owners for the council to take a new look at zoning regulations for gas stations.”</w:t>
      </w:r>
    </w:p>
    <w:p w:rsidR="00286453" w:rsidRDefault="00286453" w:rsidP="00286453">
      <w:pPr>
        <w:ind w:left="0"/>
      </w:pPr>
      <w:r>
        <w:t>“The new regulations, if passed, should only apply to new gas stations...”</w:t>
      </w:r>
    </w:p>
    <w:p w:rsidR="00286453" w:rsidRDefault="00286453" w:rsidP="00286453">
      <w:pPr>
        <w:ind w:left="0"/>
      </w:pPr>
    </w:p>
    <w:p w:rsidR="00286453" w:rsidRDefault="00286453" w:rsidP="00286453">
      <w:pPr>
        <w:ind w:left="0"/>
      </w:pPr>
      <w:r>
        <w:t>Update sent by Rick Levitan on July 29, 2016</w:t>
      </w:r>
    </w:p>
    <w:p w:rsidR="00286453" w:rsidRDefault="00286453" w:rsidP="00286453">
      <w:pPr>
        <w:ind w:left="0"/>
      </w:pPr>
    </w:p>
    <w:p w:rsidR="00286453" w:rsidRDefault="00286453" w:rsidP="00286453">
      <w:pPr>
        <w:ind w:left="0"/>
      </w:pPr>
      <w:r>
        <w:t xml:space="preserve">The Howard County Council voted 4 to 1 to approve the bill that was introduced at the request of Council Member Calvin Ball and the Fuel Station Task Force.  The Task Force spent 6 months studying the retail petroleum industry and issued a thorough report with significant recommendations, including an objective needs assessment and distance separation between stations.  They did a superb job.  Although the final bill does not go as far as what the Task Force recommended, it still represents a vast improvement with regards to environmental, health and safety issues that needed to be addressed. </w:t>
      </w:r>
    </w:p>
    <w:p w:rsidR="00286453" w:rsidRDefault="00286453" w:rsidP="00286453">
      <w:pPr>
        <w:ind w:left="0"/>
      </w:pPr>
      <w:r>
        <w:t xml:space="preserve"> </w:t>
      </w:r>
    </w:p>
    <w:p w:rsidR="00286453" w:rsidRDefault="00286453" w:rsidP="00286453">
      <w:pPr>
        <w:ind w:left="0"/>
      </w:pPr>
      <w:r>
        <w:t>The key items approved were:</w:t>
      </w:r>
    </w:p>
    <w:p w:rsidR="00286453" w:rsidRDefault="00286453" w:rsidP="00286453">
      <w:pPr>
        <w:ind w:left="0"/>
      </w:pPr>
      <w:r>
        <w:t xml:space="preserve">1. Conditional Use regulations must now be applied to the New Town (Columbia) zone or the Final Development Plan, whichever is more restrictive.  This creates a Public Hearing for any new station built within the New Town zone. </w:t>
      </w:r>
    </w:p>
    <w:p w:rsidR="00286453" w:rsidRDefault="00286453" w:rsidP="00286453">
      <w:pPr>
        <w:ind w:left="0"/>
      </w:pPr>
      <w:r>
        <w:t>2. New stations must be located at least 300’ from any schools, parks, playgrounds, day care or assisted living facility.</w:t>
      </w:r>
    </w:p>
    <w:p w:rsidR="00286453" w:rsidRDefault="00286453" w:rsidP="00286453">
      <w:pPr>
        <w:ind w:left="0"/>
      </w:pPr>
      <w:r>
        <w:t>3. New stations must be located a minimum of 100’ from any stream, river or flood plain.</w:t>
      </w:r>
    </w:p>
    <w:p w:rsidR="00286453" w:rsidRDefault="00286453" w:rsidP="00286453">
      <w:pPr>
        <w:ind w:left="0"/>
      </w:pPr>
      <w:r>
        <w:t>4. New stations must be a minimum of 40,000 square feet in size and have at least 180’ of public road frontage.</w:t>
      </w:r>
    </w:p>
    <w:p w:rsidR="00286453" w:rsidRDefault="00286453" w:rsidP="00286453">
      <w:pPr>
        <w:ind w:left="0"/>
      </w:pPr>
      <w:r>
        <w:t>5. A proposed site plan shall show that efficient traffic flow and queuing at the pump islands may be accommodated.  Access driveways and on-site paved areas shall be designed and located to ensure safe and efficient movement of traffic and pedestrians.</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Ellicott City Recovery</w:t>
      </w:r>
    </w:p>
    <w:p w:rsidR="00286453" w:rsidRDefault="00286453" w:rsidP="00286453">
      <w:pPr>
        <w:ind w:left="0"/>
      </w:pPr>
    </w:p>
    <w:p w:rsidR="00286453" w:rsidRDefault="00286453" w:rsidP="00286453">
      <w:pPr>
        <w:ind w:left="0"/>
      </w:pPr>
      <w:r>
        <w:t>On July 30, 2016, Ellicott City, our "sister mill" town, fell victim to torrential rainfall which led to severe flash flooding.</w:t>
      </w:r>
    </w:p>
    <w:p w:rsidR="00286453" w:rsidRDefault="00286453" w:rsidP="00286453">
      <w:pPr>
        <w:ind w:left="0"/>
      </w:pPr>
      <w:r>
        <w:t>...the storm caused the Patapsco River to rise 13 feet in nearly two hours...</w:t>
      </w:r>
    </w:p>
    <w:p w:rsidR="00286453" w:rsidRDefault="00286453" w:rsidP="00286453">
      <w:pPr>
        <w:ind w:left="0"/>
      </w:pPr>
      <w:r>
        <w:t>The storm caused at least $224 million in damages to public infrastructure, an estimate that includes costs of repairing a broken sewer line that dumped around 20 million gallons into the Patapsco River...</w:t>
      </w:r>
    </w:p>
    <w:p w:rsidR="00286453" w:rsidRDefault="00286453" w:rsidP="00286453">
      <w:pPr>
        <w:ind w:left="0"/>
      </w:pPr>
      <w:r>
        <w:t>...the disaster is classified as a 1000-year-event, which means it has a one-in-a-thousand chance of occurring per year...</w:t>
      </w:r>
    </w:p>
    <w:p w:rsidR="00286453" w:rsidRDefault="00286453" w:rsidP="00286453">
      <w:pPr>
        <w:ind w:left="0"/>
      </w:pPr>
      <w:r>
        <w:t>- according to "Officials Seek to Make Ellicott City Less Flood-Prone" in the August 25, 2016 Columbia Flier</w:t>
      </w:r>
    </w:p>
    <w:p w:rsidR="00286453" w:rsidRDefault="00286453" w:rsidP="00286453">
      <w:pPr>
        <w:ind w:left="0"/>
      </w:pPr>
    </w:p>
    <w:p w:rsidR="00286453" w:rsidRDefault="00286453" w:rsidP="00286453">
      <w:pPr>
        <w:ind w:left="0"/>
      </w:pPr>
      <w:r>
        <w:t>Shortly after, a virtual meeting of the SCA Board of Directors was held to donate $500 from the SCA budget towards the Ellicott City Partnership (https://ecpartnership.org/).  This is a 501(c)3 organization.  The board unanimously voted to approve the donation.</w:t>
      </w:r>
    </w:p>
    <w:p w:rsidR="00286453" w:rsidRDefault="00286453" w:rsidP="00286453">
      <w:pPr>
        <w:ind w:left="0"/>
      </w:pPr>
      <w:r>
        <w:t>The Ellicott City Partnership (ECP) is dedicated to restoring Old Ellicott City. 100% percent of your tax deductible donation will go directly toward supporting our businesses and residents as our community begins the process of rebuilding.</w:t>
      </w:r>
    </w:p>
    <w:p w:rsidR="00286453" w:rsidRDefault="00286453" w:rsidP="00286453">
      <w:pPr>
        <w:ind w:left="0"/>
      </w:pPr>
    </w:p>
    <w:p w:rsidR="00286453" w:rsidRDefault="00286453" w:rsidP="00286453">
      <w:pPr>
        <w:ind w:left="0"/>
      </w:pPr>
      <w:r>
        <w:t>The following was sent by Susan to the listserve on August 13, 2016:</w:t>
      </w:r>
    </w:p>
    <w:p w:rsidR="00286453" w:rsidRDefault="00286453" w:rsidP="00286453">
      <w:pPr>
        <w:ind w:left="0"/>
      </w:pPr>
      <w:r>
        <w:t>Would there be interest in possibly holding an Ellicott City Shopping Support event at Baldwin Hall?  I'm envisioning providing free table space to X number of Ellicott City vendors to set out their wares for a day (or if available, a 2 day weekend.)</w:t>
      </w:r>
    </w:p>
    <w:p w:rsidR="00286453" w:rsidRDefault="00286453" w:rsidP="00286453">
      <w:pPr>
        <w:ind w:left="0"/>
      </w:pPr>
    </w:p>
    <w:p w:rsidR="00286453" w:rsidRDefault="00286453" w:rsidP="00286453">
      <w:pPr>
        <w:ind w:left="0"/>
      </w:pPr>
      <w:r>
        <w:t>Regarding the above, another venue is being considered for this so this idea is on hold.</w:t>
      </w:r>
    </w:p>
    <w:p w:rsidR="00286453" w:rsidRDefault="00286453" w:rsidP="00286453">
      <w:pPr>
        <w:ind w:left="0"/>
      </w:pPr>
    </w:p>
    <w:p w:rsidR="00286453" w:rsidRDefault="00286453" w:rsidP="00286453">
      <w:pPr>
        <w:ind w:left="0"/>
      </w:pPr>
      <w:r>
        <w:t>On September 17, 2016, Main Street Ellicott City will re-open.  No units were lost.  The county doesn't yet know if they will receive federal relief.</w:t>
      </w:r>
    </w:p>
    <w:p w:rsidR="00286453" w:rsidRDefault="00286453" w:rsidP="00286453">
      <w:pPr>
        <w:ind w:left="0"/>
      </w:pPr>
    </w:p>
    <w:p w:rsidR="00286453" w:rsidRDefault="00286453" w:rsidP="00286453">
      <w:pPr>
        <w:ind w:left="0"/>
      </w:pPr>
      <w:r>
        <w:t>Sweet Cascades Chocolatier suffered flood damage in Ellicott City and has since moved to Savage Mill so go and buy sweets there.</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5th Annual Ellicott City Main Street Music Festival</w:t>
      </w:r>
    </w:p>
    <w:p w:rsidR="00286453" w:rsidRDefault="00286453" w:rsidP="00286453">
      <w:pPr>
        <w:ind w:left="0"/>
      </w:pPr>
    </w:p>
    <w:p w:rsidR="00286453" w:rsidRDefault="00286453" w:rsidP="00286453">
      <w:pPr>
        <w:ind w:left="0"/>
      </w:pPr>
      <w:r>
        <w:t>A benefit for Historic Ellicott City</w:t>
      </w:r>
    </w:p>
    <w:p w:rsidR="00286453" w:rsidRDefault="00286453" w:rsidP="00286453">
      <w:pPr>
        <w:ind w:left="0"/>
      </w:pPr>
      <w:r>
        <w:t>Merriweather Post Pavillion</w:t>
      </w:r>
    </w:p>
    <w:p w:rsidR="00286453" w:rsidRDefault="00286453" w:rsidP="00286453">
      <w:pPr>
        <w:ind w:left="0"/>
      </w:pPr>
      <w:r>
        <w:lastRenderedPageBreak/>
        <w:t>11:30am Saturday, September 24, 2016</w:t>
      </w:r>
    </w:p>
    <w:p w:rsidR="00286453" w:rsidRDefault="00286453" w:rsidP="00286453">
      <w:pPr>
        <w:ind w:left="0"/>
      </w:pPr>
      <w:r>
        <w:t>Tickets are $12 and kids under 12 are FREE</w:t>
      </w:r>
    </w:p>
    <w:p w:rsidR="00286453" w:rsidRDefault="00286453" w:rsidP="00286453">
      <w:pPr>
        <w:ind w:left="0"/>
      </w:pPr>
    </w:p>
    <w:p w:rsidR="00286453" w:rsidRDefault="00286453" w:rsidP="00286453">
      <w:pPr>
        <w:ind w:left="0"/>
      </w:pPr>
      <w:r>
        <w:t>Six stages of music, local beer garden and a special vendor area featuring Old Ellicott City shops and restaurants!</w:t>
      </w:r>
    </w:p>
    <w:p w:rsidR="00286453" w:rsidRDefault="00286453" w:rsidP="00286453">
      <w:pPr>
        <w:ind w:left="0"/>
      </w:pPr>
    </w:p>
    <w:p w:rsidR="00286453" w:rsidRDefault="00286453" w:rsidP="00286453">
      <w:pPr>
        <w:ind w:left="0"/>
      </w:pPr>
      <w:r>
        <w:t>http://www.mainstreetmusicfest.com/</w:t>
      </w:r>
    </w:p>
    <w:p w:rsidR="00286453" w:rsidRDefault="00286453" w:rsidP="00286453">
      <w:pPr>
        <w:ind w:left="0"/>
      </w:pPr>
      <w:r>
        <w:t>http://visitellicottcity.com/msmf/</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Historic Savage Mill Bicentennial Celebration</w:t>
      </w:r>
    </w:p>
    <w:p w:rsidR="00286453" w:rsidRDefault="00286453" w:rsidP="00286453">
      <w:pPr>
        <w:ind w:left="0"/>
      </w:pPr>
    </w:p>
    <w:p w:rsidR="00286453" w:rsidRDefault="00286453" w:rsidP="00286453">
      <w:pPr>
        <w:ind w:left="0"/>
      </w:pPr>
      <w:r>
        <w:t>Saturday, noon to 4pm, September 17, 2016</w:t>
      </w:r>
    </w:p>
    <w:p w:rsidR="00286453" w:rsidRDefault="00286453" w:rsidP="00286453">
      <w:pPr>
        <w:ind w:left="0"/>
      </w:pPr>
      <w:r>
        <w:t>Celebrating the 200th birthday of the Carding Building.  Built in 1816, the building readied cotton for spinning into the many products produced in this 175,000 square foot cotton mill.  For more information, see http://www.savagemill.com/11715-2/</w:t>
      </w:r>
    </w:p>
    <w:p w:rsidR="00286453" w:rsidRDefault="00286453" w:rsidP="00286453">
      <w:pPr>
        <w:ind w:left="0"/>
      </w:pPr>
    </w:p>
    <w:p w:rsidR="00286453" w:rsidRDefault="00286453" w:rsidP="00286453">
      <w:pPr>
        <w:ind w:left="0"/>
      </w:pPr>
      <w:r>
        <w:t>Rams Head Tavern will be offering a free pint glass (1 per customer) with every Fordham and Dominion draft purchase, while supplies last</w:t>
      </w:r>
    </w:p>
    <w:p w:rsidR="00286453" w:rsidRDefault="00286453" w:rsidP="00286453">
      <w:pPr>
        <w:ind w:left="0"/>
      </w:pPr>
      <w:r>
        <w:t>All day: Mill-Wide Sidewalk Sale</w:t>
      </w:r>
    </w:p>
    <w:p w:rsidR="00286453" w:rsidRDefault="00286453" w:rsidP="00286453">
      <w:pPr>
        <w:ind w:left="0"/>
      </w:pPr>
      <w:r>
        <w:t>10 AM – 2 PM: Mix 106.5 Live Broadcast</w:t>
      </w:r>
    </w:p>
    <w:p w:rsidR="00286453" w:rsidRDefault="00286453" w:rsidP="00286453">
      <w:pPr>
        <w:ind w:left="0"/>
      </w:pPr>
      <w:r>
        <w:t xml:space="preserve">    Outside of the New Weave Building (located near the Glass Atrium)</w:t>
      </w:r>
    </w:p>
    <w:p w:rsidR="00286453" w:rsidRDefault="00286453" w:rsidP="00286453">
      <w:pPr>
        <w:ind w:left="0"/>
      </w:pPr>
      <w:r>
        <w:t>2 PM: Bicentennial Plaque Dedication / Unveiling</w:t>
      </w:r>
    </w:p>
    <w:p w:rsidR="00286453" w:rsidRDefault="00286453" w:rsidP="00286453">
      <w:pPr>
        <w:ind w:left="0"/>
      </w:pPr>
      <w:r>
        <w:t xml:space="preserve">    New Weave Building West End Entrance (located near Terrapin Adventures)</w:t>
      </w:r>
    </w:p>
    <w:p w:rsidR="00286453" w:rsidRDefault="00286453" w:rsidP="00286453">
      <w:pPr>
        <w:ind w:left="0"/>
      </w:pPr>
      <w:r>
        <w:t>1 PM: Special Author Event</w:t>
      </w:r>
    </w:p>
    <w:p w:rsidR="00286453" w:rsidRDefault="00286453" w:rsidP="00286453">
      <w:pPr>
        <w:ind w:left="0"/>
      </w:pPr>
      <w:r>
        <w:t xml:space="preserve">    Books With A Past ( New Weave Building)</w:t>
      </w:r>
    </w:p>
    <w:p w:rsidR="00286453" w:rsidRDefault="00286453" w:rsidP="00286453">
      <w:pPr>
        <w:ind w:left="0"/>
      </w:pPr>
      <w:r>
        <w:t>12 PM, 1 PM, 2 PM, &amp; 3 PM: FREE Costumed Heritage Tours</w:t>
      </w:r>
    </w:p>
    <w:p w:rsidR="00286453" w:rsidRDefault="00286453" w:rsidP="00286453">
      <w:pPr>
        <w:ind w:left="0"/>
      </w:pPr>
      <w:r>
        <w:t xml:space="preserve">    Tours conducted by Marty: Located near the Cherie Amour in the Old Weave Building</w:t>
      </w:r>
    </w:p>
    <w:p w:rsidR="00286453" w:rsidRDefault="00286453" w:rsidP="00286453">
      <w:pPr>
        <w:ind w:left="0"/>
      </w:pPr>
      <w:r>
        <w:t xml:space="preserve">    Tours conducted by Laura: Located near the Eatery Area in the New Weave Building</w:t>
      </w:r>
    </w:p>
    <w:p w:rsidR="00286453" w:rsidRDefault="00286453" w:rsidP="00286453">
      <w:pPr>
        <w:ind w:left="0"/>
      </w:pPr>
      <w:r>
        <w:t xml:space="preserve">    Tours conducted by Todd: Located outside of the Paymaster’s Office</w:t>
      </w:r>
    </w:p>
    <w:p w:rsidR="00286453" w:rsidRDefault="00286453" w:rsidP="00286453">
      <w:pPr>
        <w:ind w:left="0"/>
      </w:pPr>
      <w:r>
        <w:t>12 PM – 4 PM: Hammered Dulcimer Performer – Donna Nomick</w:t>
      </w:r>
    </w:p>
    <w:p w:rsidR="00286453" w:rsidRDefault="00286453" w:rsidP="00286453">
      <w:pPr>
        <w:ind w:left="0"/>
      </w:pPr>
      <w:r>
        <w:t xml:space="preserve">    New Weave Building</w:t>
      </w:r>
    </w:p>
    <w:p w:rsidR="00286453" w:rsidRDefault="00286453" w:rsidP="00286453">
      <w:pPr>
        <w:ind w:left="0"/>
      </w:pPr>
      <w:r>
        <w:t>12 PM – 4 PM: Colonial Troubadours with Lutes and Whistles – Strums</w:t>
      </w:r>
    </w:p>
    <w:p w:rsidR="00286453" w:rsidRDefault="00286453" w:rsidP="00286453">
      <w:pPr>
        <w:ind w:left="0"/>
      </w:pPr>
      <w:r>
        <w:t xml:space="preserve">    Old Weave Building</w:t>
      </w:r>
    </w:p>
    <w:p w:rsidR="00286453" w:rsidRDefault="00286453" w:rsidP="00286453">
      <w:pPr>
        <w:ind w:left="0"/>
      </w:pPr>
      <w:r>
        <w:t>12 – 4PM: Spinning and Weaving Demonstrations – WGGB Weavers Guild of Greater Baltimore</w:t>
      </w:r>
    </w:p>
    <w:p w:rsidR="00286453" w:rsidRDefault="00286453" w:rsidP="00286453">
      <w:pPr>
        <w:ind w:left="0"/>
      </w:pPr>
      <w:r>
        <w:t xml:space="preserve">    Various locations throughout the New Weave &amp; Old Weave Buildings</w:t>
      </w:r>
    </w:p>
    <w:p w:rsidR="00286453" w:rsidRDefault="00286453" w:rsidP="00286453">
      <w:pPr>
        <w:ind w:left="0"/>
      </w:pPr>
      <w:r>
        <w:lastRenderedPageBreak/>
        <w:t>12 PM – 4 PM: Spinning Demonstrations – Moon Spinners</w:t>
      </w:r>
    </w:p>
    <w:p w:rsidR="00286453" w:rsidRDefault="00286453" w:rsidP="00286453">
      <w:pPr>
        <w:ind w:left="0"/>
      </w:pPr>
      <w:r>
        <w:t xml:space="preserve">    Various locations throughout the New Weave &amp; Old Weave Buildings</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Candidates Forum</w:t>
      </w:r>
    </w:p>
    <w:p w:rsidR="00286453" w:rsidRDefault="00286453" w:rsidP="00286453">
      <w:pPr>
        <w:ind w:left="0"/>
      </w:pPr>
    </w:p>
    <w:p w:rsidR="00286453" w:rsidRDefault="00286453" w:rsidP="00286453">
      <w:pPr>
        <w:ind w:left="0"/>
      </w:pPr>
      <w:r>
        <w:t>Brent Loveless is the point of contact for this event.  He provided an update.</w:t>
      </w:r>
    </w:p>
    <w:p w:rsidR="00286453" w:rsidRDefault="00286453" w:rsidP="00286453">
      <w:pPr>
        <w:ind w:left="0"/>
      </w:pPr>
    </w:p>
    <w:p w:rsidR="00286453" w:rsidRDefault="00286453" w:rsidP="00286453">
      <w:pPr>
        <w:ind w:left="0"/>
      </w:pPr>
      <w:r>
        <w:t>Brandon Phillips will be the moderator.  He was the moderator at the last candidates forum.</w:t>
      </w:r>
    </w:p>
    <w:p w:rsidR="00286453" w:rsidRDefault="00286453" w:rsidP="00286453">
      <w:pPr>
        <w:ind w:left="0"/>
      </w:pPr>
    </w:p>
    <w:p w:rsidR="00286453" w:rsidRDefault="00286453" w:rsidP="00286453">
      <w:pPr>
        <w:ind w:left="0"/>
      </w:pPr>
      <w:r>
        <w:t>Co-sponsored by the Forest Ridge PTA</w:t>
      </w:r>
    </w:p>
    <w:p w:rsidR="00286453" w:rsidRDefault="00286453" w:rsidP="00286453">
      <w:pPr>
        <w:ind w:left="0"/>
      </w:pPr>
      <w:r>
        <w:t>Meet at the Cafeteria of Forest Ridge Elementary School, 9550 Gorman Road, Laurel</w:t>
      </w:r>
    </w:p>
    <w:p w:rsidR="00286453" w:rsidRDefault="00286453" w:rsidP="00286453">
      <w:pPr>
        <w:ind w:left="0"/>
      </w:pPr>
      <w:r>
        <w:t>October 19, 2016</w:t>
      </w:r>
    </w:p>
    <w:p w:rsidR="00286453" w:rsidRDefault="00286453" w:rsidP="00286453">
      <w:pPr>
        <w:ind w:left="0"/>
      </w:pPr>
    </w:p>
    <w:p w:rsidR="00286453" w:rsidRDefault="00286453" w:rsidP="00286453">
      <w:pPr>
        <w:ind w:left="0"/>
      </w:pPr>
      <w:r>
        <w:t xml:space="preserve">The Savage Community Association and the PTA have partnered to present a forum to allow citizens to learn more about the local Board of Education candidates. </w:t>
      </w:r>
    </w:p>
    <w:p w:rsidR="00286453" w:rsidRDefault="00286453" w:rsidP="00286453">
      <w:pPr>
        <w:ind w:left="0"/>
      </w:pPr>
      <w:r>
        <w:t xml:space="preserve">Stop by from 6 p.m.- 7 p.m. for the Meet &amp; Greet, and stay from 7 p.m. – 9 p.m. to attend the forum. </w:t>
      </w:r>
    </w:p>
    <w:p w:rsidR="00286453" w:rsidRDefault="00286453" w:rsidP="00286453">
      <w:pPr>
        <w:ind w:left="0"/>
      </w:pPr>
      <w:r>
        <w:t>- from http://www.frespta.org/events/howard-county-board-of-education-candidate-forum/</w:t>
      </w:r>
    </w:p>
    <w:p w:rsidR="00286453" w:rsidRDefault="00286453" w:rsidP="00286453">
      <w:pPr>
        <w:ind w:left="0"/>
      </w:pPr>
    </w:p>
    <w:p w:rsidR="00286453" w:rsidRDefault="00286453" w:rsidP="00286453">
      <w:pPr>
        <w:ind w:left="0"/>
      </w:pPr>
      <w:r>
        <w:t>Candidate races include the following:</w:t>
      </w:r>
    </w:p>
    <w:p w:rsidR="00286453" w:rsidRDefault="00286453" w:rsidP="00286453">
      <w:pPr>
        <w:ind w:left="0"/>
      </w:pPr>
      <w:r>
        <w:t>1. President</w:t>
      </w:r>
    </w:p>
    <w:p w:rsidR="00286453" w:rsidRDefault="00286453" w:rsidP="00286453">
      <w:pPr>
        <w:ind w:left="0"/>
      </w:pPr>
      <w:r>
        <w:t>2. Senator: Van Hollen versus Szeliga</w:t>
      </w:r>
    </w:p>
    <w:p w:rsidR="00286453" w:rsidRDefault="00286453" w:rsidP="00286453">
      <w:pPr>
        <w:ind w:left="0"/>
      </w:pPr>
      <w:r>
        <w:t>3. Congress: Recommend from both congressional districts 2, 3, and 7 that cut across our region - Ruppersberger versus McDonough and Sarbanes versus Plaster</w:t>
      </w:r>
    </w:p>
    <w:p w:rsidR="00286453" w:rsidRDefault="00286453" w:rsidP="00286453">
      <w:pPr>
        <w:ind w:left="0"/>
      </w:pPr>
      <w:r>
        <w:t>4. Howard County School Board: Coombs, Cutroneo, Delmont-Small, Ellis, Miller, and Siddiqui.  100% attendance of school board candidates is expected because this is a hot topic.</w:t>
      </w:r>
    </w:p>
    <w:p w:rsidR="00286453" w:rsidRDefault="00286453" w:rsidP="00286453">
      <w:pPr>
        <w:ind w:left="0"/>
      </w:pPr>
    </w:p>
    <w:p w:rsidR="00286453" w:rsidRDefault="00286453" w:rsidP="00286453">
      <w:pPr>
        <w:ind w:left="0"/>
      </w:pPr>
      <w:r>
        <w:t>The website for this event will be updated to list the candidates to appear but this will be done closer to the event since many candidates don't make their intention to attend known until the last minute.</w:t>
      </w:r>
    </w:p>
    <w:p w:rsidR="00286453" w:rsidRDefault="00286453" w:rsidP="00286453">
      <w:pPr>
        <w:ind w:left="0"/>
      </w:pPr>
    </w:p>
    <w:p w:rsidR="00286453" w:rsidRDefault="00286453" w:rsidP="00286453">
      <w:pPr>
        <w:ind w:left="0"/>
      </w:pPr>
      <w:r>
        <w:t>SCA financial responsibility will just be for yard signs to advertise near the local schools.  We have $400 allocated in the proposed FY2017 budget.</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lastRenderedPageBreak/>
        <w:t>Address Change</w:t>
      </w:r>
    </w:p>
    <w:p w:rsidR="00286453" w:rsidRDefault="00286453" w:rsidP="00286453">
      <w:pPr>
        <w:ind w:left="0"/>
      </w:pPr>
    </w:p>
    <w:p w:rsidR="00286453" w:rsidRDefault="00286453" w:rsidP="00286453">
      <w:pPr>
        <w:ind w:left="0"/>
      </w:pPr>
      <w:r>
        <w:t>At our last meeting Ray Pomeroy spoke about taking action to change the address of the Jessup section closest to Savage so that it resides in Savage instead of Jessup.  The SCA endorsed this.  Any update?  Ray says no, but he'll have an update for the November meeting.</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Ice Cream Social, August 2, 2016</w:t>
      </w:r>
    </w:p>
    <w:p w:rsidR="00286453" w:rsidRDefault="00286453" w:rsidP="00286453">
      <w:pPr>
        <w:ind w:left="0"/>
      </w:pPr>
    </w:p>
    <w:p w:rsidR="00286453" w:rsidRDefault="00286453" w:rsidP="00286453">
      <w:pPr>
        <w:ind w:left="0"/>
      </w:pPr>
      <w:r>
        <w:t>Chairpersons Ellen Long and Ron Coleman provided a report of this event.</w:t>
      </w:r>
    </w:p>
    <w:p w:rsidR="00286453" w:rsidRDefault="00286453" w:rsidP="00286453">
      <w:pPr>
        <w:ind w:left="0"/>
      </w:pPr>
      <w:r>
        <w:t>School supplies collected for the Bollman Bridge Elementary School.</w:t>
      </w:r>
    </w:p>
    <w:p w:rsidR="00286453" w:rsidRDefault="00286453" w:rsidP="00286453">
      <w:pPr>
        <w:ind w:left="0"/>
      </w:pPr>
      <w:r>
        <w:t>Live music by Savage residents Ron Coleman and Liz Fixsen.</w:t>
      </w:r>
    </w:p>
    <w:p w:rsidR="00286453" w:rsidRDefault="00286453" w:rsidP="00286453">
      <w:pPr>
        <w:ind w:left="0"/>
      </w:pPr>
      <w:r>
        <w:t>Corrinne Arnold obtained $150 donation from Weis to purchase ice cream.</w:t>
      </w:r>
    </w:p>
    <w:p w:rsidR="00286453" w:rsidRDefault="00286453" w:rsidP="00286453">
      <w:pPr>
        <w:ind w:left="0"/>
      </w:pPr>
      <w:r>
        <w:t>Paula Bruening donated $100 for cake walk tickets for the kids.</w:t>
      </w:r>
    </w:p>
    <w:p w:rsidR="00286453" w:rsidRDefault="00286453" w:rsidP="00286453">
      <w:pPr>
        <w:ind w:left="0"/>
      </w:pPr>
      <w:r>
        <w:t>Susan and John Garber provided the community sheet cake.</w:t>
      </w:r>
    </w:p>
    <w:p w:rsidR="00286453" w:rsidRDefault="00286453" w:rsidP="00286453">
      <w:pPr>
        <w:ind w:left="0"/>
      </w:pPr>
      <w:r>
        <w:t>Savage Branch Library provided story time, arranged by Laura Miller</w:t>
      </w:r>
    </w:p>
    <w:p w:rsidR="00286453" w:rsidRDefault="00286453" w:rsidP="00286453">
      <w:pPr>
        <w:ind w:left="0"/>
      </w:pPr>
      <w:r>
        <w:t>Putting on the Ritz Catering provided ice cream storage chest.</w:t>
      </w:r>
    </w:p>
    <w:p w:rsidR="00286453" w:rsidRDefault="00286453" w:rsidP="00286453">
      <w:pPr>
        <w:ind w:left="0"/>
      </w:pPr>
    </w:p>
    <w:p w:rsidR="00286453" w:rsidRDefault="00286453" w:rsidP="00286453">
      <w:pPr>
        <w:ind w:left="0"/>
      </w:pPr>
      <w:r>
        <w:t>Saki brought and passed out thank you cards for the folks that went above and beyond the call of duty to make this a great event.  The membership signed the cards.  Saki will ensure the cards are mailed out.</w:t>
      </w:r>
    </w:p>
    <w:p w:rsidR="00286453" w:rsidRDefault="00286453" w:rsidP="00286453">
      <w:pPr>
        <w:ind w:left="0"/>
      </w:pPr>
    </w:p>
    <w:p w:rsidR="00286453" w:rsidRDefault="00286453" w:rsidP="00286453">
      <w:pPr>
        <w:ind w:left="0"/>
      </w:pPr>
      <w:r>
        <w:t>There were a lot of kids enjoying this event.</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Boarding House Concerns</w:t>
      </w:r>
    </w:p>
    <w:p w:rsidR="00286453" w:rsidRDefault="00286453" w:rsidP="00286453">
      <w:pPr>
        <w:ind w:left="0"/>
      </w:pPr>
    </w:p>
    <w:p w:rsidR="00286453" w:rsidRDefault="00286453" w:rsidP="00286453">
      <w:pPr>
        <w:ind w:left="0"/>
      </w:pPr>
      <w:r>
        <w:t>A resident was told that six apartments will be built at 8910 Baltimore Street.  This house is zoned R-12 (single family, 4 per acre).</w:t>
      </w:r>
    </w:p>
    <w:p w:rsidR="00286453" w:rsidRDefault="00286453" w:rsidP="00286453">
      <w:pPr>
        <w:ind w:left="0"/>
      </w:pPr>
    </w:p>
    <w:p w:rsidR="00286453" w:rsidRDefault="00286453" w:rsidP="00286453">
      <w:pPr>
        <w:ind w:left="0"/>
      </w:pPr>
      <w:r>
        <w:t>This house was abandoned for years.  Then it was sold to someone who is fixing it up.</w:t>
      </w:r>
    </w:p>
    <w:p w:rsidR="00286453" w:rsidRDefault="00286453" w:rsidP="00286453">
      <w:pPr>
        <w:ind w:left="0"/>
      </w:pPr>
    </w:p>
    <w:p w:rsidR="00286453" w:rsidRDefault="00286453" w:rsidP="00286453">
      <w:pPr>
        <w:ind w:left="0"/>
      </w:pPr>
      <w:r>
        <w:t>There is no such thing as a "boarding house zone."</w:t>
      </w:r>
    </w:p>
    <w:p w:rsidR="00286453" w:rsidRDefault="00286453" w:rsidP="00286453">
      <w:pPr>
        <w:ind w:left="0"/>
      </w:pPr>
    </w:p>
    <w:p w:rsidR="00286453" w:rsidRDefault="00286453" w:rsidP="00286453">
      <w:pPr>
        <w:ind w:left="0"/>
      </w:pPr>
      <w:r>
        <w:t>This house does not and will not have a driveway so if there are many tenants, this will impact parking.</w:t>
      </w:r>
    </w:p>
    <w:p w:rsidR="00286453" w:rsidRDefault="00286453" w:rsidP="00286453">
      <w:pPr>
        <w:ind w:left="0"/>
      </w:pPr>
    </w:p>
    <w:p w:rsidR="00286453" w:rsidRDefault="00286453" w:rsidP="00286453">
      <w:pPr>
        <w:ind w:left="0"/>
      </w:pPr>
      <w:r>
        <w:t>As long as there is one kitchen, the owner can lease five units and have up to eight residents in the home.</w:t>
      </w:r>
    </w:p>
    <w:p w:rsidR="00286453" w:rsidRDefault="00286453" w:rsidP="00286453">
      <w:pPr>
        <w:ind w:left="0"/>
      </w:pPr>
    </w:p>
    <w:p w:rsidR="00286453" w:rsidRDefault="00286453" w:rsidP="00286453">
      <w:pPr>
        <w:ind w:left="0"/>
      </w:pPr>
      <w:r>
        <w:t>On August 17, 2016, Susan posted the following to the listserve:</w:t>
      </w:r>
    </w:p>
    <w:p w:rsidR="00286453" w:rsidRDefault="00286453" w:rsidP="00286453">
      <w:pPr>
        <w:ind w:left="0"/>
      </w:pPr>
      <w:r>
        <w:t>It appears to make a difference whether the additional stairs and meters are serving rooms versus apartments.  By county definition, an apartment includes a kitchen.  A resident family can have a single kitchen and then rent rooms to accommodate a total of eight residents in the home.  A single family house can have only one additional apartment.  Therefore if there are more than 2 kitchens in the house they are in violation.</w:t>
      </w:r>
    </w:p>
    <w:p w:rsidR="00286453" w:rsidRDefault="00286453" w:rsidP="00286453">
      <w:pPr>
        <w:ind w:left="0"/>
      </w:pPr>
    </w:p>
    <w:p w:rsidR="00286453" w:rsidRDefault="00286453" w:rsidP="00286453">
      <w:pPr>
        <w:ind w:left="0"/>
      </w:pPr>
      <w:r>
        <w:t>According to a listserve post,</w:t>
      </w:r>
    </w:p>
    <w:p w:rsidR="00286453" w:rsidRDefault="00286453" w:rsidP="00286453">
      <w:pPr>
        <w:ind w:left="0"/>
      </w:pPr>
      <w:r>
        <w:t>...the owner applied for a renovation permit...the owner does not have to live there and 8 unrelated people can be considered a family, but there can be only one kitchen.  I asked about more than one person per room.  She said they don't really go around and check.  Asked about parking for all those people.  Seems most things are a different department.</w:t>
      </w:r>
    </w:p>
    <w:p w:rsidR="00286453" w:rsidRDefault="00286453" w:rsidP="00286453">
      <w:pPr>
        <w:ind w:left="0"/>
      </w:pPr>
      <w:r>
        <w:t>...the owner lives in Fairfax, Virginia but as renovations moved along his address changed to 8910 Baltimore Street.  The plans call for a five bedroom rooming house and started out with a residential designation on the permits, went to a commercial designation and back to a residential.  There is supposed to be one common area.  No information on parking provisions.  If you are interested you can go to https://accela1.howardcountymd.gov/citizenaccess/</w:t>
      </w:r>
    </w:p>
    <w:p w:rsidR="00286453" w:rsidRDefault="00286453" w:rsidP="00286453">
      <w:pPr>
        <w:ind w:left="0"/>
      </w:pPr>
    </w:p>
    <w:p w:rsidR="00286453" w:rsidRDefault="00286453" w:rsidP="00286453">
      <w:pPr>
        <w:ind w:left="0"/>
      </w:pPr>
      <w:r>
        <w:t xml:space="preserve">Howard County works on a complaint basis.  If no one complains, they don't go looking for things that are out of compliance.  </w:t>
      </w:r>
    </w:p>
    <w:p w:rsidR="00286453" w:rsidRDefault="00286453" w:rsidP="00286453">
      <w:pPr>
        <w:ind w:left="0"/>
      </w:pPr>
    </w:p>
    <w:p w:rsidR="00286453" w:rsidRDefault="00286453" w:rsidP="00286453">
      <w:pPr>
        <w:ind w:left="0"/>
      </w:pPr>
      <w:r>
        <w:t>Department of Planning and Zoning</w:t>
      </w:r>
    </w:p>
    <w:p w:rsidR="00286453" w:rsidRDefault="00286453" w:rsidP="00286453">
      <w:pPr>
        <w:ind w:left="0"/>
      </w:pPr>
      <w:r>
        <w:t xml:space="preserve">    George Howard Building</w:t>
      </w:r>
    </w:p>
    <w:p w:rsidR="00286453" w:rsidRDefault="00286453" w:rsidP="00286453">
      <w:pPr>
        <w:ind w:left="0"/>
      </w:pPr>
      <w:r>
        <w:t xml:space="preserve">    3430 Courthouse Drive</w:t>
      </w:r>
    </w:p>
    <w:p w:rsidR="00286453" w:rsidRDefault="00286453" w:rsidP="00286453">
      <w:pPr>
        <w:ind w:left="0"/>
      </w:pPr>
      <w:r>
        <w:t xml:space="preserve">    Ellicott City, Maryland 21043</w:t>
      </w:r>
    </w:p>
    <w:p w:rsidR="00286453" w:rsidRDefault="00286453" w:rsidP="00286453">
      <w:pPr>
        <w:ind w:left="0"/>
      </w:pPr>
      <w:r>
        <w:t xml:space="preserve">    Phone: 410-313-2350</w:t>
      </w:r>
    </w:p>
    <w:p w:rsidR="00286453" w:rsidRDefault="00286453" w:rsidP="00286453">
      <w:pPr>
        <w:ind w:left="0"/>
      </w:pPr>
      <w:r>
        <w:t xml:space="preserve">    Ask for the "Planner of the Day" to make inquiries or discuss complaints.</w:t>
      </w:r>
    </w:p>
    <w:p w:rsidR="00286453" w:rsidRDefault="00286453" w:rsidP="00286453">
      <w:pPr>
        <w:ind w:left="0"/>
      </w:pPr>
    </w:p>
    <w:p w:rsidR="00286453" w:rsidRDefault="00286453" w:rsidP="00286453">
      <w:pPr>
        <w:ind w:left="0"/>
      </w:pPr>
      <w:r>
        <w:t xml:space="preserve">Department of Inspection, Licenses and Permits </w:t>
      </w:r>
    </w:p>
    <w:p w:rsidR="00286453" w:rsidRDefault="00286453" w:rsidP="00286453">
      <w:pPr>
        <w:ind w:left="0"/>
      </w:pPr>
      <w:r>
        <w:t xml:space="preserve">    George Howard Building </w:t>
      </w:r>
    </w:p>
    <w:p w:rsidR="00286453" w:rsidRDefault="00286453" w:rsidP="00286453">
      <w:pPr>
        <w:ind w:left="0"/>
      </w:pPr>
      <w:r>
        <w:t xml:space="preserve">    3430 Court House Drive </w:t>
      </w:r>
    </w:p>
    <w:p w:rsidR="00286453" w:rsidRDefault="00286453" w:rsidP="00286453">
      <w:pPr>
        <w:ind w:left="0"/>
      </w:pPr>
      <w:r>
        <w:t xml:space="preserve">    Ellicott City, Maryland 21043</w:t>
      </w:r>
    </w:p>
    <w:p w:rsidR="00286453" w:rsidRDefault="00286453" w:rsidP="00286453">
      <w:pPr>
        <w:ind w:left="0"/>
      </w:pPr>
      <w:r>
        <w:t xml:space="preserve">    Phone: 410-313-2455</w:t>
      </w:r>
    </w:p>
    <w:p w:rsidR="00286453" w:rsidRDefault="00286453" w:rsidP="00286453">
      <w:pPr>
        <w:ind w:left="0"/>
      </w:pPr>
      <w:r>
        <w:t xml:space="preserve">    Fax: 410-313-3298</w:t>
      </w:r>
    </w:p>
    <w:p w:rsidR="00286453" w:rsidRDefault="00286453" w:rsidP="00286453">
      <w:pPr>
        <w:ind w:left="0"/>
      </w:pPr>
      <w:r>
        <w:t xml:space="preserve">    Fax: 410-313-3322</w:t>
      </w:r>
    </w:p>
    <w:p w:rsidR="00286453" w:rsidRDefault="00286453" w:rsidP="00286453">
      <w:pPr>
        <w:ind w:left="0"/>
      </w:pPr>
      <w:r>
        <w:t>Director: Robert J. Frances</w:t>
      </w:r>
    </w:p>
    <w:p w:rsidR="00286453" w:rsidRDefault="00286453" w:rsidP="00286453">
      <w:pPr>
        <w:ind w:left="0"/>
      </w:pPr>
      <w:r>
        <w:t xml:space="preserve">    Phone: 410-313-2433</w:t>
      </w:r>
    </w:p>
    <w:p w:rsidR="00286453" w:rsidRDefault="00286453" w:rsidP="00286453">
      <w:pPr>
        <w:ind w:left="0"/>
      </w:pPr>
      <w:r>
        <w:lastRenderedPageBreak/>
        <w:t xml:space="preserve">    e-mail: bfrances@howardcountymd.gov</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B-1 Zoning</w:t>
      </w:r>
    </w:p>
    <w:p w:rsidR="00286453" w:rsidRDefault="00286453" w:rsidP="00286453">
      <w:pPr>
        <w:ind w:left="0"/>
      </w:pPr>
    </w:p>
    <w:p w:rsidR="00286453" w:rsidRDefault="00286453" w:rsidP="00286453">
      <w:pPr>
        <w:ind w:left="0"/>
      </w:pPr>
      <w:r>
        <w:t>On August 17, 2016, Susan posted the following to the listserve:</w:t>
      </w:r>
    </w:p>
    <w:p w:rsidR="00286453" w:rsidRDefault="00286453" w:rsidP="00286453">
      <w:pPr>
        <w:ind w:left="0"/>
      </w:pPr>
      <w:r>
        <w:t>I am also pursuing information on the applicable uses of B-1, where the new owner of the strip center at Baltimore and Savage-Guilford has posted a construction sign.</w:t>
      </w:r>
    </w:p>
    <w:p w:rsidR="00286453" w:rsidRDefault="00286453" w:rsidP="00286453">
      <w:pPr>
        <w:ind w:left="0"/>
      </w:pPr>
    </w:p>
    <w:p w:rsidR="00286453" w:rsidRDefault="00286453" w:rsidP="00286453">
      <w:pPr>
        <w:ind w:left="0"/>
      </w:pPr>
      <w:r>
        <w:t xml:space="preserve">This concerns the little blue house on Baltimore Street.  The new buyer of 7-Star is planning to remove this house to add a second commercial strip with apartments over top. </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Settlement at Savage Mill</w:t>
      </w:r>
    </w:p>
    <w:p w:rsidR="00286453" w:rsidRDefault="00286453" w:rsidP="00286453">
      <w:pPr>
        <w:ind w:left="0"/>
      </w:pPr>
    </w:p>
    <w:p w:rsidR="00286453" w:rsidRDefault="00286453" w:rsidP="00286453">
      <w:pPr>
        <w:ind w:left="0"/>
      </w:pPr>
      <w:r>
        <w:t>On July 12, 2016, a letter was sent to our Councilwoman Jen Terrasa stating the SCA position on the Settlement at Savage Mill.</w:t>
      </w:r>
    </w:p>
    <w:p w:rsidR="00286453" w:rsidRDefault="00286453" w:rsidP="00286453">
      <w:pPr>
        <w:ind w:left="0"/>
      </w:pPr>
    </w:p>
    <w:p w:rsidR="00286453" w:rsidRDefault="00286453" w:rsidP="00286453">
      <w:pPr>
        <w:ind w:left="0"/>
      </w:pPr>
      <w:r>
        <w:t>Land Preservation, Parks and Recreation Plan (LPPRP) Public Meeting</w:t>
      </w:r>
    </w:p>
    <w:p w:rsidR="00286453" w:rsidRDefault="00286453" w:rsidP="00286453">
      <w:pPr>
        <w:ind w:left="0"/>
      </w:pPr>
      <w:r>
        <w:t>Chuck Dick, a local actor, spoke about the historical significance of Savage at the July 13, 2016 meeting while portraying his famous Commodore Joshua Barney character.  The place where the Joshua Barney house resides was once called Elkridge Landing.  See https://www.youtube.com/watch?v=RCxel6T-Ikg</w:t>
      </w:r>
    </w:p>
    <w:p w:rsidR="00286453" w:rsidRDefault="00286453" w:rsidP="00286453">
      <w:pPr>
        <w:ind w:left="0"/>
      </w:pPr>
    </w:p>
    <w:p w:rsidR="00286453" w:rsidRDefault="00286453" w:rsidP="00286453">
      <w:pPr>
        <w:ind w:left="0"/>
      </w:pPr>
      <w:r>
        <w:t>According to July 19 message sent by Susan via listserve:</w:t>
      </w:r>
    </w:p>
    <w:p w:rsidR="00286453" w:rsidRDefault="00286453" w:rsidP="00286453">
      <w:pPr>
        <w:ind w:left="0"/>
      </w:pPr>
      <w:r>
        <w:t>It is not possible to support a land swap plan which has been so fluid and which appears to now stand as follows:</w:t>
      </w:r>
    </w:p>
    <w:p w:rsidR="00286453" w:rsidRDefault="00286453" w:rsidP="00286453">
      <w:pPr>
        <w:ind w:left="0"/>
      </w:pPr>
      <w:r>
        <w:t>1. Developer's contract purchase (the land which was rezoned) was 4.93 acres.</w:t>
      </w:r>
    </w:p>
    <w:p w:rsidR="00286453" w:rsidRDefault="00286453" w:rsidP="00286453">
      <w:pPr>
        <w:ind w:left="0"/>
      </w:pPr>
      <w:r>
        <w:t>2. Current plans indicate 7.68 acres as the amount of land available for development after the DRP's contribution.</w:t>
      </w:r>
    </w:p>
    <w:p w:rsidR="00286453" w:rsidRDefault="00286453" w:rsidP="00286453">
      <w:pPr>
        <w:ind w:left="0"/>
      </w:pPr>
    </w:p>
    <w:p w:rsidR="00286453" w:rsidRDefault="00286453" w:rsidP="00286453">
      <w:pPr>
        <w:ind w:left="0"/>
      </w:pPr>
      <w:r>
        <w:t>Howard County Department of Recreation and Parks Advisory Board meeting, July 20, 2016: Potential land swap discussion.</w:t>
      </w:r>
    </w:p>
    <w:p w:rsidR="00286453" w:rsidRDefault="00286453" w:rsidP="00286453">
      <w:pPr>
        <w:ind w:left="0"/>
      </w:pPr>
      <w:r>
        <w:t>Does the land swap provide too much public land for the benefit of the developer?</w:t>
      </w:r>
    </w:p>
    <w:p w:rsidR="00286453" w:rsidRDefault="00286453" w:rsidP="00286453">
      <w:pPr>
        <w:ind w:left="0"/>
      </w:pPr>
    </w:p>
    <w:p w:rsidR="00286453" w:rsidRDefault="00286453" w:rsidP="00286453">
      <w:pPr>
        <w:ind w:left="0"/>
      </w:pPr>
      <w:r>
        <w:t xml:space="preserve">Howard County Times article titled "Howard County parkland swap for Savage housing development nears finalization" appeared at </w:t>
      </w:r>
    </w:p>
    <w:p w:rsidR="00286453" w:rsidRDefault="00286453" w:rsidP="00286453">
      <w:pPr>
        <w:ind w:left="0"/>
      </w:pPr>
      <w:r>
        <w:lastRenderedPageBreak/>
        <w:t xml:space="preserve">    http://www.baltimoresun.com/news/maryland/howard/laurel/ph-ho-cf-savage-mill-follow-0825-20160824-story.html</w:t>
      </w:r>
    </w:p>
    <w:p w:rsidR="00286453" w:rsidRDefault="00286453" w:rsidP="00286453">
      <w:pPr>
        <w:ind w:left="0"/>
      </w:pPr>
      <w:r>
        <w:t>on August 24, 2016.  Highlights include the following:</w:t>
      </w:r>
    </w:p>
    <w:p w:rsidR="00286453" w:rsidRDefault="00286453" w:rsidP="00286453">
      <w:pPr>
        <w:ind w:left="0"/>
      </w:pPr>
      <w:r>
        <w:t>Residents of the Savage community continue to oppose a new development next to the Savage Mill more than two years after the developer, Bozzuto Homes, proposed the 35-unit project on roughly five acres of land.</w:t>
      </w:r>
    </w:p>
    <w:p w:rsidR="00286453" w:rsidRDefault="00286453" w:rsidP="00286453">
      <w:pPr>
        <w:ind w:left="0"/>
      </w:pPr>
      <w:r>
        <w:t>If approved by the county, the development, called the Settlement at Savage Mill, would be the first project in a new zone created during comprehensive zoning changes three years ago to protect the historic and environmental nature of the area.</w:t>
      </w:r>
    </w:p>
    <w:p w:rsidR="00286453" w:rsidRDefault="00286453" w:rsidP="00286453">
      <w:pPr>
        <w:ind w:left="0"/>
      </w:pPr>
      <w:r>
        <w:t>As proposed, the housing project includes a land swap between the Department of Recreation and Parks and the developer of county parkland...</w:t>
      </w:r>
    </w:p>
    <w:p w:rsidR="00286453" w:rsidRDefault="00286453" w:rsidP="00286453">
      <w:pPr>
        <w:ind w:left="0"/>
      </w:pPr>
      <w:r>
        <w:t>According to Recreation and Parks Bureau Chief Raul Delerme, as proposed, the county will receive 2.77 acres from the developer; the developer will receive 2.73 acres from the county. The developer would then dedicate 0.51 acres it received back to the county as open space, giving the county a total of 3.28 acres. However, the developer would be permitted to "use' additional forested land (strip and regrade) then "return " it to DRP in its altered state in order to support a neded road.</w:t>
      </w:r>
    </w:p>
    <w:p w:rsidR="00286453" w:rsidRDefault="00286453" w:rsidP="00286453">
      <w:pPr>
        <w:ind w:left="0"/>
      </w:pPr>
    </w:p>
    <w:p w:rsidR="00286453" w:rsidRDefault="00286453" w:rsidP="00286453">
      <w:pPr>
        <w:ind w:left="0"/>
      </w:pPr>
      <w:r>
        <w:t>The County Executive is planning on meeting with Parks and Recreation to discuss the land swap.  We are currently in a holding pattern.</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New Business</w:t>
      </w:r>
    </w:p>
    <w:p w:rsidR="00286453" w:rsidRDefault="00286453" w:rsidP="00286453">
      <w:pPr>
        <w:ind w:left="0"/>
      </w:pPr>
    </w:p>
    <w:p w:rsidR="00286453" w:rsidRDefault="00286453" w:rsidP="00286453">
      <w:pPr>
        <w:ind w:left="0"/>
      </w:pPr>
      <w:r>
        <w:t>Brent Loveless reported that a possible new school site is proposed nearby on 74 acres adjacent to the Savage Stone quarry (8420 Washington Blvd, Jessup, MD 20794).  This location is being considered for the construction of an elementary, middle and high school.  The next high school to be built in the county was supposed to be a vocational school in the central part of the county so this is contradictory to planned development.  There are number of factors that the community and nearby communities should be aware of prior to any decisions being made on this.  Like the Settlement at Savage Mill, how this affects the environment is a key concern.  Since 60% of our county taxes go towards education, this is something that affects all of us, regardless of if we have school age children.</w:t>
      </w:r>
    </w:p>
    <w:p w:rsidR="00286453" w:rsidRDefault="00286453" w:rsidP="00286453">
      <w:pPr>
        <w:ind w:left="0"/>
      </w:pPr>
    </w:p>
    <w:p w:rsidR="00286453" w:rsidRDefault="00286453" w:rsidP="00286453">
      <w:pPr>
        <w:ind w:left="0"/>
      </w:pPr>
      <w:r>
        <w:t>Dennis Thornton reported that the lights at Gorman and Foundry Street are currently under construction.  He also reported that the electrical infrastructure for Baldwin Common is moving along.  We are waiting on BGE but they have likely shifted their priorities after the Ellicott City flood.</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Egg Drawing</w:t>
      </w:r>
    </w:p>
    <w:p w:rsidR="00286453" w:rsidRDefault="00286453" w:rsidP="00286453">
      <w:pPr>
        <w:ind w:left="0"/>
      </w:pPr>
    </w:p>
    <w:p w:rsidR="00286453" w:rsidRDefault="00286453" w:rsidP="00286453">
      <w:pPr>
        <w:ind w:left="0"/>
      </w:pPr>
      <w:r>
        <w:t>The winner was Susan Garber.</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The meeting ended at 9pm.</w:t>
      </w:r>
    </w:p>
    <w:p w:rsidR="00286453" w:rsidRDefault="00286453" w:rsidP="00286453">
      <w:pPr>
        <w:ind w:left="0"/>
      </w:pPr>
    </w:p>
    <w:p w:rsidR="00286453" w:rsidRDefault="00286453" w:rsidP="00286453">
      <w:pPr>
        <w:ind w:left="0"/>
      </w:pPr>
      <w:r>
        <w:t>----</w:t>
      </w:r>
    </w:p>
    <w:p w:rsidR="00286453" w:rsidRDefault="00286453" w:rsidP="00286453">
      <w:pPr>
        <w:ind w:left="0"/>
      </w:pPr>
    </w:p>
    <w:p w:rsidR="00286453" w:rsidRDefault="00286453" w:rsidP="00286453">
      <w:pPr>
        <w:ind w:left="0"/>
      </w:pPr>
      <w:r>
        <w:t>A group photo of the new officers and board was taken.</w:t>
      </w:r>
    </w:p>
    <w:p w:rsidR="0012403B" w:rsidRDefault="0012403B" w:rsidP="00286453">
      <w:pPr>
        <w:ind w:left="0"/>
      </w:pPr>
      <w:bookmarkStart w:id="0" w:name="_GoBack"/>
      <w:bookmarkEnd w:id="0"/>
    </w:p>
    <w:sectPr w:rsidR="0012403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00" w:rsidRDefault="00EC3D00">
      <w:r>
        <w:separator/>
      </w:r>
    </w:p>
    <w:p w:rsidR="00EC3D00" w:rsidRDefault="00EC3D00"/>
    <w:p w:rsidR="00EC3D00" w:rsidRDefault="00EC3D00"/>
  </w:endnote>
  <w:endnote w:type="continuationSeparator" w:id="0">
    <w:p w:rsidR="00EC3D00" w:rsidRDefault="00EC3D00">
      <w:r>
        <w:continuationSeparator/>
      </w:r>
    </w:p>
    <w:p w:rsidR="00EC3D00" w:rsidRDefault="00EC3D00"/>
    <w:p w:rsidR="00EC3D00" w:rsidRDefault="00EC3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3B" w:rsidRDefault="00EC3D00">
    <w:pPr>
      <w:pStyle w:val="Footer"/>
    </w:pPr>
    <w:r>
      <w:t xml:space="preserve">Page </w:t>
    </w:r>
    <w:r>
      <w:fldChar w:fldCharType="begin"/>
    </w:r>
    <w:r>
      <w:instrText xml:space="preserve"> PAGE   \* MERGEFORMAT </w:instrText>
    </w:r>
    <w:r>
      <w:fldChar w:fldCharType="separate"/>
    </w:r>
    <w:r w:rsidR="0028645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00" w:rsidRDefault="00EC3D00">
      <w:r>
        <w:separator/>
      </w:r>
    </w:p>
    <w:p w:rsidR="00EC3D00" w:rsidRDefault="00EC3D00"/>
    <w:p w:rsidR="00EC3D00" w:rsidRDefault="00EC3D00"/>
  </w:footnote>
  <w:footnote w:type="continuationSeparator" w:id="0">
    <w:p w:rsidR="00EC3D00" w:rsidRDefault="00EC3D00">
      <w:r>
        <w:continuationSeparator/>
      </w:r>
    </w:p>
    <w:p w:rsidR="00EC3D00" w:rsidRDefault="00EC3D00"/>
    <w:p w:rsidR="00EC3D00" w:rsidRDefault="00EC3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53"/>
    <w:rsid w:val="0012403B"/>
    <w:rsid w:val="00286453"/>
    <w:rsid w:val="00EC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28DDD"/>
  <w15:chartTrackingRefBased/>
  <w15:docId w15:val="{0124E06C-8B1D-4AA0-9616-EEEFC908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B07F21A734F02AB8B83FE1CB9F5E5"/>
        <w:category>
          <w:name w:val="General"/>
          <w:gallery w:val="placeholder"/>
        </w:category>
        <w:types>
          <w:type w:val="bbPlcHdr"/>
        </w:types>
        <w:behaviors>
          <w:behavior w:val="content"/>
        </w:behaviors>
        <w:guid w:val="{F04BDE7C-BFE4-4067-839D-C6E7917DE097}"/>
      </w:docPartPr>
      <w:docPartBody>
        <w:p w:rsidR="00000000" w:rsidRDefault="00EF0CE0">
          <w:pPr>
            <w:pStyle w:val="2C7B07F21A734F02AB8B83FE1CB9F5E5"/>
          </w:pPr>
          <w:r>
            <w:t>[Meeting Title]</w:t>
          </w:r>
        </w:p>
      </w:docPartBody>
    </w:docPart>
    <w:docPart>
      <w:docPartPr>
        <w:name w:val="F522EBC8AFB443EA9BB2D5C90262D5D7"/>
        <w:category>
          <w:name w:val="General"/>
          <w:gallery w:val="placeholder"/>
        </w:category>
        <w:types>
          <w:type w:val="bbPlcHdr"/>
        </w:types>
        <w:behaviors>
          <w:behavior w:val="content"/>
        </w:behaviors>
        <w:guid w:val="{9386F2F0-B4F7-4D51-85B0-757A947966B9}"/>
      </w:docPartPr>
      <w:docPartBody>
        <w:p w:rsidR="00000000" w:rsidRDefault="00EF0CE0">
          <w:pPr>
            <w:pStyle w:val="F522EBC8AFB443EA9BB2D5C90262D5D7"/>
          </w:pPr>
          <w:r>
            <w:rPr>
              <w:rStyle w:val="SubtleEmphasis"/>
            </w:rPr>
            <w:t>[Date | time]</w:t>
          </w:r>
        </w:p>
      </w:docPartBody>
    </w:docPart>
    <w:docPart>
      <w:docPartPr>
        <w:name w:val="CCC4EAB58FB54307AF3D7F5E12B6BBC0"/>
        <w:category>
          <w:name w:val="General"/>
          <w:gallery w:val="placeholder"/>
        </w:category>
        <w:types>
          <w:type w:val="bbPlcHdr"/>
        </w:types>
        <w:behaviors>
          <w:behavior w:val="content"/>
        </w:behaviors>
        <w:guid w:val="{EB434EF2-85C9-44DF-8321-9AE798FDD779}"/>
      </w:docPartPr>
      <w:docPartBody>
        <w:p w:rsidR="00000000" w:rsidRDefault="00EF0CE0">
          <w:pPr>
            <w:pStyle w:val="CCC4EAB58FB54307AF3D7F5E12B6BBC0"/>
          </w:pPr>
          <w:r>
            <w:rPr>
              <w:rStyle w:val="SubtleEmphasis"/>
            </w:rPr>
            <w:t>[Location]</w:t>
          </w:r>
        </w:p>
      </w:docPartBody>
    </w:docPart>
    <w:docPart>
      <w:docPartPr>
        <w:name w:val="C3749D93CB424184B94E95F4160C2398"/>
        <w:category>
          <w:name w:val="General"/>
          <w:gallery w:val="placeholder"/>
        </w:category>
        <w:types>
          <w:type w:val="bbPlcHdr"/>
        </w:types>
        <w:behaviors>
          <w:behavior w:val="content"/>
        </w:behaviors>
        <w:guid w:val="{F2362BFC-34E8-4472-A27B-233977628BE5}"/>
      </w:docPartPr>
      <w:docPartBody>
        <w:p w:rsidR="00000000" w:rsidRDefault="00EF0CE0">
          <w:pPr>
            <w:pStyle w:val="C3749D93CB424184B94E95F4160C2398"/>
          </w:pPr>
          <w:r>
            <w:t>[Name]</w:t>
          </w:r>
        </w:p>
      </w:docPartBody>
    </w:docPart>
    <w:docPart>
      <w:docPartPr>
        <w:name w:val="5393CB4E34614F63A5916446E58B236A"/>
        <w:category>
          <w:name w:val="General"/>
          <w:gallery w:val="placeholder"/>
        </w:category>
        <w:types>
          <w:type w:val="bbPlcHdr"/>
        </w:types>
        <w:behaviors>
          <w:behavior w:val="content"/>
        </w:behaviors>
        <w:guid w:val="{3C9F455C-4B50-4662-94E1-303527C1C3FE}"/>
      </w:docPartPr>
      <w:docPartBody>
        <w:p w:rsidR="00000000" w:rsidRDefault="00EF0CE0">
          <w:pPr>
            <w:pStyle w:val="5393CB4E34614F63A5916446E58B236A"/>
          </w:pPr>
          <w:r>
            <w:t>[Purpose]</w:t>
          </w:r>
        </w:p>
      </w:docPartBody>
    </w:docPart>
    <w:docPart>
      <w:docPartPr>
        <w:name w:val="B924E8A1FE3940388C67CCA59CE13F3E"/>
        <w:category>
          <w:name w:val="General"/>
          <w:gallery w:val="placeholder"/>
        </w:category>
        <w:types>
          <w:type w:val="bbPlcHdr"/>
        </w:types>
        <w:behaviors>
          <w:behavior w:val="content"/>
        </w:behaviors>
        <w:guid w:val="{97CEADA6-FE75-4E6F-BB5C-8FBA5F621027}"/>
      </w:docPartPr>
      <w:docPartBody>
        <w:p w:rsidR="00000000" w:rsidRDefault="00EF0CE0">
          <w:pPr>
            <w:pStyle w:val="B924E8A1FE3940388C67CCA59CE13F3E"/>
          </w:pPr>
          <w:r>
            <w:t>[Attendees]</w:t>
          </w:r>
        </w:p>
      </w:docPartBody>
    </w:docPart>
    <w:docPart>
      <w:docPartPr>
        <w:name w:val="E6BD5107A4E946D596A2F11664BEC209"/>
        <w:category>
          <w:name w:val="General"/>
          <w:gallery w:val="placeholder"/>
        </w:category>
        <w:types>
          <w:type w:val="bbPlcHdr"/>
        </w:types>
        <w:behaviors>
          <w:behavior w:val="content"/>
        </w:behaviors>
        <w:guid w:val="{1E9B3E37-4436-4A23-95F2-145C2226225E}"/>
      </w:docPartPr>
      <w:docPartBody>
        <w:p w:rsidR="00000000" w:rsidRDefault="00EF0CE0">
          <w:pPr>
            <w:pStyle w:val="E6BD5107A4E946D596A2F11664BEC209"/>
          </w:pPr>
          <w:r>
            <w:rPr>
              <w:rStyle w:val="SubtleEmphasis"/>
            </w:rP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0"/>
    <w:rsid w:val="00E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B07F21A734F02AB8B83FE1CB9F5E5">
    <w:name w:val="2C7B07F21A734F02AB8B83FE1CB9F5E5"/>
  </w:style>
  <w:style w:type="character" w:styleId="SubtleEmphasis">
    <w:name w:val="Subtle Emphasis"/>
    <w:basedOn w:val="DefaultParagraphFont"/>
    <w:unhideWhenUsed/>
    <w:qFormat/>
    <w:rPr>
      <w:i/>
      <w:iCs/>
      <w:color w:val="auto"/>
    </w:rPr>
  </w:style>
  <w:style w:type="paragraph" w:customStyle="1" w:styleId="F522EBC8AFB443EA9BB2D5C90262D5D7">
    <w:name w:val="F522EBC8AFB443EA9BB2D5C90262D5D7"/>
  </w:style>
  <w:style w:type="paragraph" w:customStyle="1" w:styleId="CCC4EAB58FB54307AF3D7F5E12B6BBC0">
    <w:name w:val="CCC4EAB58FB54307AF3D7F5E12B6BBC0"/>
  </w:style>
  <w:style w:type="paragraph" w:customStyle="1" w:styleId="C3749D93CB424184B94E95F4160C2398">
    <w:name w:val="C3749D93CB424184B94E95F4160C2398"/>
  </w:style>
  <w:style w:type="paragraph" w:customStyle="1" w:styleId="5393CB4E34614F63A5916446E58B236A">
    <w:name w:val="5393CB4E34614F63A5916446E58B236A"/>
  </w:style>
  <w:style w:type="paragraph" w:customStyle="1" w:styleId="B924E8A1FE3940388C67CCA59CE13F3E">
    <w:name w:val="B924E8A1FE3940388C67CCA59CE13F3E"/>
  </w:style>
  <w:style w:type="paragraph" w:customStyle="1" w:styleId="6C574D91744B444499CDEC3CD4C0F4A8">
    <w:name w:val="6C574D91744B444499CDEC3CD4C0F4A8"/>
  </w:style>
  <w:style w:type="paragraph" w:customStyle="1" w:styleId="E6BD5107A4E946D596A2F11664BEC209">
    <w:name w:val="E6BD5107A4E946D596A2F11664BEC209"/>
  </w:style>
  <w:style w:type="paragraph" w:customStyle="1" w:styleId="92F42EDD11614B39926D164D247B2EEA">
    <w:name w:val="92F42EDD11614B39926D164D247B2EEA"/>
  </w:style>
  <w:style w:type="paragraph" w:customStyle="1" w:styleId="4943A2FCDDA448AFAEE980CFD60CBF1C">
    <w:name w:val="4943A2FCDDA448AFAEE980CFD60CBF1C"/>
  </w:style>
  <w:style w:type="paragraph" w:customStyle="1" w:styleId="A16A85176770485DA206CFB0242B145C">
    <w:name w:val="A16A85176770485DA206CFB0242B145C"/>
  </w:style>
  <w:style w:type="paragraph" w:customStyle="1" w:styleId="0CBF6A01E667466890CFB0CF6533B92C">
    <w:name w:val="0CBF6A01E667466890CFB0CF6533B92C"/>
  </w:style>
  <w:style w:type="paragraph" w:customStyle="1" w:styleId="33E02A5E3E754D29AA36906BB16E81A1">
    <w:name w:val="33E02A5E3E754D29AA36906BB16E81A1"/>
  </w:style>
  <w:style w:type="paragraph" w:customStyle="1" w:styleId="00CC2289E24949F18AFDA660155F9759">
    <w:name w:val="00CC2289E24949F18AFDA660155F9759"/>
  </w:style>
  <w:style w:type="paragraph" w:customStyle="1" w:styleId="E71CF5F19BFF44F7B9EF434AA07D38D7">
    <w:name w:val="E71CF5F19BFF44F7B9EF434AA07D38D7"/>
  </w:style>
  <w:style w:type="paragraph" w:customStyle="1" w:styleId="3ABAC413DAE9428E84FF21EF192F26F9">
    <w:name w:val="3ABAC413DAE9428E84FF21EF192F2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6</TotalTime>
  <Pages>14</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keywords/>
  <cp:lastModifiedBy>Melissa</cp:lastModifiedBy>
  <cp:revision>1</cp:revision>
  <dcterms:created xsi:type="dcterms:W3CDTF">2016-12-03T19:08:00Z</dcterms:created>
  <dcterms:modified xsi:type="dcterms:W3CDTF">2016-12-03T19:14:00Z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